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Segoe UI Light" w:hAnsi="Segoe UI Light" w:cs="Segoe UI Light"/>
          <w:b/>
          <w:sz w:val="24"/>
        </w:rPr>
      </w:pPr>
      <w:r>
        <w:rPr>
          <w:rFonts w:ascii="Segoe UI Light" w:hAnsi="Segoe UI Light" w:cs="Segoe UI Light"/>
          <w:b/>
          <w:sz w:val="24"/>
        </w:rPr>
        <w:t>Annex A – Competence Outcomes</w:t>
      </w:r>
    </w:p>
    <w:p>
      <w:pPr>
        <w:jc w:val="center"/>
        <w:rPr>
          <w:rFonts w:ascii="Segoe UI Light" w:hAnsi="Segoe UI Light" w:cs="Segoe UI Light"/>
          <w:b/>
          <w:color w:val="FF0000"/>
          <w:sz w:val="24"/>
        </w:rPr>
      </w:pPr>
      <w:r>
        <w:rPr>
          <w:rFonts w:ascii="Segoe UI Light" w:hAnsi="Segoe UI Light" w:cs="Segoe UI Light"/>
          <w:b/>
          <w:color w:val="FF0000"/>
          <w:sz w:val="24"/>
        </w:rPr>
        <w:t>Remove as necessary.</w:t>
      </w:r>
    </w:p>
    <w:p>
      <w:pPr>
        <w:jc w:val="center"/>
        <w:rPr>
          <w:rFonts w:ascii="Segoe UI Light" w:hAnsi="Segoe UI Light" w:cs="Segoe UI Light"/>
          <w:b/>
          <w:sz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  <w:vAlign w:val="center"/>
          </w:tcPr>
          <w:p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The What – What the Apprentice has shown they can do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  <w:vAlign w:val="center"/>
          </w:tcPr>
          <w:p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Competency Standard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Written communication: Applies a good level of written communication skills for a range of audiences and digital platforms and with regard to the sensitivity of communication.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Research: Analyses and contributes information on the digital environment to inform short and long term digital communications strategies and campaigns.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2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Technologies: Recommends and applies effective, secure and appropriate solutions using a wide variety of digital technologies and tools over a range of platforms and user interfaces to achieve marketing objectives.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Problem Solving: Applies structured techniques to problem solving, and analyses problems and resolves issues across a variety of digital platforms.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92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 xml:space="preserve">Applies at least </w:t>
            </w: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two</w:t>
            </w:r>
            <w:r>
              <w:rPr>
                <w:rFonts w:ascii="Segoe UI Light" w:hAnsi="Segoe UI Light" w:cs="Segoe UI Light"/>
                <w:sz w:val="18"/>
                <w:szCs w:val="18"/>
              </w:rPr>
              <w:t xml:space="preserve"> of the following specialist areas: </w:t>
            </w:r>
          </w:p>
          <w:p>
            <w:pPr>
              <w:pStyle w:val="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Search marketing</w:t>
            </w:r>
          </w:p>
          <w:p>
            <w:pPr>
              <w:pStyle w:val="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 xml:space="preserve">search engine optimisation </w:t>
            </w:r>
          </w:p>
          <w:p>
            <w:pPr>
              <w:pStyle w:val="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Pay-Per-Click</w:t>
            </w:r>
          </w:p>
          <w:p>
            <w:pPr>
              <w:pStyle w:val="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E-mail marketing,</w:t>
            </w:r>
          </w:p>
          <w:p>
            <w:pPr>
              <w:pStyle w:val="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web analytics and metrics</w:t>
            </w:r>
          </w:p>
          <w:p>
            <w:pPr>
              <w:pStyle w:val="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Mobile apps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Uses digital tools effectively.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Digital analytics: Measures and evaluates the success of digital marketing activities.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Interprets and follows:</w:t>
            </w:r>
          </w:p>
          <w:p>
            <w:pPr>
              <w:pStyle w:val="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Latest developments in digital</w:t>
            </w:r>
            <w:r>
              <w:rPr>
                <w:rFonts w:hint="default" w:ascii="Segoe UI Light" w:hAnsi="Segoe UI Light" w:cs="Segoe UI Light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Segoe UI Light" w:hAnsi="Segoe UI Light" w:cs="Segoe UI Light"/>
                <w:sz w:val="18"/>
                <w:szCs w:val="18"/>
              </w:rPr>
              <w:t>media technologies and trends</w:t>
            </w:r>
          </w:p>
          <w:p>
            <w:pPr>
              <w:pStyle w:val="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Marketing briefs and plans</w:t>
            </w:r>
          </w:p>
          <w:p>
            <w:pPr>
              <w:pStyle w:val="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Company defined ‘customer standards’ or industry good practice for marketing</w:t>
            </w:r>
          </w:p>
          <w:p>
            <w:pPr>
              <w:pStyle w:val="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Company, team or client approaches to continuous integration.</w:t>
            </w:r>
          </w:p>
        </w:tc>
      </w:tr>
    </w:tbl>
    <w:p>
      <w:pPr>
        <w:rPr>
          <w:rFonts w:ascii="Segoe UI Light" w:hAnsi="Segoe UI Light" w:cs="Segoe UI Light"/>
          <w:color w:val="00A2E0"/>
          <w:sz w:val="18"/>
          <w:szCs w:val="18"/>
        </w:rPr>
      </w:pPr>
    </w:p>
    <w:p>
      <w:pPr>
        <w:rPr>
          <w:rFonts w:ascii="Segoe UI Light" w:hAnsi="Segoe UI Light" w:cs="Segoe UI Light"/>
          <w:color w:val="00A2E0"/>
          <w:sz w:val="18"/>
          <w:szCs w:val="18"/>
        </w:rPr>
      </w:pPr>
      <w:r>
        <w:rPr>
          <w:rFonts w:ascii="Segoe UI Light" w:hAnsi="Segoe UI Light" w:cs="Segoe UI Light"/>
          <w:sz w:val="18"/>
          <w:szCs w:val="18"/>
        </w:rPr>
        <w:t>The table below reflects what the Apprentice would need to demonstrate to be assessed as significantly above the minimum required level in order to achieve a Merit or Distinction grade.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 xml:space="preserve">The What – </w:t>
            </w: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the personal and interpersonal qualities the apprentice has brought to internal and external relationships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Dimensions</w:t>
            </w:r>
          </w:p>
        </w:tc>
        <w:tc>
          <w:tcPr>
            <w:tcW w:w="4508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Description of what significantly above the expected level of quality looks like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Breadth</w:t>
            </w:r>
            <w:r>
              <w:rPr>
                <w:rFonts w:ascii="Segoe UI Light" w:hAnsi="Segoe UI Light" w:cs="Segoe UI Light"/>
                <w:sz w:val="18"/>
                <w:szCs w:val="18"/>
              </w:rPr>
              <w:t xml:space="preserve"> - The range of tools and methods understood and applied.</w:t>
            </w:r>
          </w:p>
        </w:tc>
        <w:tc>
          <w:tcPr>
            <w:tcW w:w="450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 xml:space="preserve">Understands and applies a wide range of tools and methods.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Accurately and appropriately applies and effectively implements the right tools and methods in a variety of different situations.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Depth</w:t>
            </w:r>
            <w:r>
              <w:rPr>
                <w:rFonts w:ascii="Segoe UI Light" w:hAnsi="Segoe UI Light" w:cs="Segoe UI Light"/>
                <w:sz w:val="18"/>
                <w:szCs w:val="18"/>
              </w:rPr>
              <w:t xml:space="preserve"> – The level to which these tools and methods are understood and applied.</w:t>
            </w:r>
          </w:p>
        </w:tc>
        <w:tc>
          <w:tcPr>
            <w:tcW w:w="450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A capable user - exploits the functionality/capability of the tools and methods.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Broad understanding of different tools and methods and how and why they can be applied in different contexts.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Complexity</w:t>
            </w:r>
            <w:r>
              <w:rPr>
                <w:rFonts w:ascii="Segoe UI Light" w:hAnsi="Segoe UI Light" w:cs="Segoe UI Light"/>
                <w:sz w:val="18"/>
                <w:szCs w:val="18"/>
              </w:rPr>
              <w:t xml:space="preserve"> - The extent and prevalence of inter-related and inter Dependant factors in the work and how well the Apprentice has dealt with these.</w:t>
            </w:r>
          </w:p>
        </w:tc>
        <w:tc>
          <w:tcPr>
            <w:tcW w:w="4508" w:type="dxa"/>
            <w:vAlign w:val="center"/>
          </w:tcPr>
          <w:p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Deals confidently and capably with interrelated and interdependent factors in their work.</w:t>
            </w:r>
          </w:p>
        </w:tc>
      </w:tr>
    </w:tbl>
    <w:p>
      <w:pPr>
        <w:rPr>
          <w:rFonts w:ascii="Segoe UI Light" w:hAnsi="Segoe UI Light" w:cs="Segoe UI Light"/>
          <w:color w:val="00A2E0"/>
          <w:sz w:val="18"/>
          <w:szCs w:val="18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Segoe UI Light" w:hAnsi="Segoe UI Light" w:cs="Segoe UI Light"/>
          <w:sz w:val="18"/>
        </w:rPr>
      </w:pPr>
      <w:r>
        <w:rPr>
          <w:rFonts w:ascii="Segoe UI Light" w:hAnsi="Segoe UI Light" w:cs="Segoe UI Light"/>
          <w:sz w:val="18"/>
        </w:rPr>
        <w:t>The table below reflects the minimum requirements in order for the Apprentice to achieve a Pass grade.</w:t>
      </w:r>
    </w:p>
    <w:p>
      <w:pPr>
        <w:rPr>
          <w:rFonts w:ascii="Segoe UI Light" w:hAnsi="Segoe UI Light" w:cs="Segoe UI Light"/>
          <w:color w:val="00A2E0"/>
          <w:sz w:val="18"/>
          <w:szCs w:val="18"/>
        </w:rPr>
      </w:pPr>
    </w:p>
    <w:tbl>
      <w:tblPr>
        <w:tblStyle w:val="4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vAlign w:val="center"/>
          </w:tcPr>
          <w:p>
            <w:pPr>
              <w:pStyle w:val="6"/>
              <w:jc w:val="center"/>
              <w:rPr>
                <w:rFonts w:ascii="Segoe UI Light" w:hAnsi="Segoe UI Light" w:cs="Segoe UI Light"/>
                <w:b/>
                <w:bCs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</w:rPr>
              <w:t>The How - The way in which the work has been done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vAlign w:val="center"/>
          </w:tcPr>
          <w:p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Competency Standard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vAlign w:val="center"/>
          </w:tcPr>
          <w:p>
            <w:pPr>
              <w:pStyle w:val="6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Apprentices can demonstrate the full range of skills, knowledge and behaviours required to fulfil their job role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vAlign w:val="center"/>
          </w:tcPr>
          <w:p>
            <w:pPr>
              <w:pStyle w:val="6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 xml:space="preserve">Apprentices can demonstrate how they contribute to the wider business objectives and show an understanding of the wider business environments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vAlign w:val="center"/>
          </w:tcPr>
          <w:p>
            <w:pPr>
              <w:pStyle w:val="6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 xml:space="preserve">Apprentices can demonstrate the ability to use both logical and creative thinking skills when undertaking work tasks, recognising and applying techniques from both.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vAlign w:val="center"/>
          </w:tcPr>
          <w:p>
            <w:pPr>
              <w:pStyle w:val="6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 xml:space="preserve">Apprentices can show that they recognise problems inherent in, or emerging during, work tasks, and can tackle them effectively </w:t>
            </w:r>
          </w:p>
        </w:tc>
      </w:tr>
    </w:tbl>
    <w:p>
      <w:pPr>
        <w:rPr>
          <w:rFonts w:ascii="Segoe UI Light" w:hAnsi="Segoe UI Light" w:cs="Segoe UI Light"/>
          <w:sz w:val="18"/>
          <w:szCs w:val="18"/>
        </w:rPr>
      </w:pPr>
    </w:p>
    <w:p>
      <w:pPr>
        <w:rPr>
          <w:rFonts w:ascii="Segoe UI Light" w:hAnsi="Segoe UI Light" w:cs="Segoe UI Light"/>
          <w:sz w:val="18"/>
          <w:szCs w:val="18"/>
        </w:rPr>
      </w:pPr>
      <w:r>
        <w:rPr>
          <w:rFonts w:ascii="Segoe UI Light" w:hAnsi="Segoe UI Light" w:cs="Segoe UI Light"/>
          <w:sz w:val="18"/>
          <w:szCs w:val="18"/>
        </w:rPr>
        <w:t xml:space="preserve">The table below reflects what the Apprentice would need to demonstrate to be assessed as significantly above the minimum required level in order to achieve Merit or Distinction grade.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6" w:type="dxa"/>
            <w:gridSpan w:val="2"/>
            <w:vAlign w:val="center"/>
          </w:tcPr>
          <w:p>
            <w:pPr>
              <w:pStyle w:val="6"/>
              <w:jc w:val="center"/>
              <w:rPr>
                <w:rFonts w:ascii="Segoe UI Light" w:hAnsi="Segoe UI Light" w:cs="Segoe UI Light"/>
                <w:b/>
                <w:color w:val="auto"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color w:val="auto"/>
                <w:sz w:val="18"/>
                <w:szCs w:val="18"/>
              </w:rPr>
              <w:t>The How – The way in which the work has been done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  <w:vAlign w:val="center"/>
          </w:tcPr>
          <w:p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Dimensions</w:t>
            </w:r>
          </w:p>
        </w:tc>
        <w:tc>
          <w:tcPr>
            <w:tcW w:w="4508" w:type="dxa"/>
            <w:vAlign w:val="center"/>
          </w:tcPr>
          <w:p>
            <w:pPr>
              <w:pStyle w:val="6"/>
              <w:jc w:val="center"/>
              <w:rPr>
                <w:rFonts w:ascii="Segoe UI Light" w:hAnsi="Segoe UI Light" w:cs="Segoe UI Light"/>
                <w:b/>
                <w:color w:val="auto"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color w:val="auto"/>
                <w:sz w:val="18"/>
                <w:szCs w:val="18"/>
              </w:rPr>
              <w:t>Description of what significantly above the expected level of quality looks like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  <w:vAlign w:val="center"/>
          </w:tcPr>
          <w:p>
            <w:pPr>
              <w:pStyle w:val="6"/>
              <w:jc w:val="center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Responsibility</w:t>
            </w:r>
            <w:r>
              <w:rPr>
                <w:rFonts w:ascii="Segoe UI Light" w:hAnsi="Segoe UI Light" w:cs="Segoe UI Light"/>
                <w:bCs/>
                <w:sz w:val="18"/>
                <w:szCs w:val="18"/>
              </w:rPr>
              <w:t xml:space="preserve"> – the scope of responsibility and level of accountability demonstrated in the Apprentice’s work </w:t>
            </w:r>
          </w:p>
        </w:tc>
        <w:tc>
          <w:tcPr>
            <w:tcW w:w="4508" w:type="dxa"/>
            <w:vAlign w:val="center"/>
          </w:tcPr>
          <w:p>
            <w:pPr>
              <w:pStyle w:val="6"/>
              <w:numPr>
                <w:ilvl w:val="0"/>
                <w:numId w:val="4"/>
              </w:numPr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Undertakes work that is more complex, more critical or more difficult</w:t>
            </w:r>
          </w:p>
          <w:p>
            <w:pPr>
              <w:pStyle w:val="6"/>
              <w:numPr>
                <w:ilvl w:val="0"/>
                <w:numId w:val="4"/>
              </w:numPr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 xml:space="preserve">Works independently and takes responsibility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  <w:vAlign w:val="center"/>
          </w:tcPr>
          <w:p>
            <w:pPr>
              <w:pStyle w:val="6"/>
              <w:jc w:val="center"/>
              <w:rPr>
                <w:rFonts w:ascii="Segoe UI Light" w:hAnsi="Segoe UI Light" w:cs="Segoe UI Light"/>
                <w:b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 xml:space="preserve">Initiative </w:t>
            </w:r>
          </w:p>
        </w:tc>
        <w:tc>
          <w:tcPr>
            <w:tcW w:w="4508" w:type="dxa"/>
            <w:vAlign w:val="center"/>
          </w:tcPr>
          <w:p>
            <w:pPr>
              <w:pStyle w:val="6"/>
              <w:numPr>
                <w:ilvl w:val="0"/>
                <w:numId w:val="5"/>
              </w:numPr>
              <w:rPr>
                <w:rFonts w:ascii="Segoe UI Light" w:hAnsi="Segoe UI Light" w:cs="Segoe UI Light"/>
                <w:color w:val="auto"/>
                <w:sz w:val="18"/>
                <w:szCs w:val="18"/>
              </w:rPr>
            </w:pPr>
            <w:r>
              <w:rPr>
                <w:rFonts w:ascii="Segoe UI Light" w:hAnsi="Segoe UI Light" w:cs="Segoe UI Light"/>
                <w:color w:val="auto"/>
                <w:sz w:val="18"/>
                <w:szCs w:val="18"/>
              </w:rPr>
              <w:t>Demonstrates an ability to extend or enhance their approach to work and the quality of outcomes.</w:t>
            </w:r>
          </w:p>
          <w:p>
            <w:pPr>
              <w:pStyle w:val="6"/>
              <w:numPr>
                <w:ilvl w:val="0"/>
                <w:numId w:val="5"/>
              </w:numPr>
              <w:rPr>
                <w:rFonts w:ascii="Segoe UI Light" w:hAnsi="Segoe UI Light" w:cs="Segoe UI Light"/>
                <w:color w:val="auto"/>
                <w:sz w:val="18"/>
                <w:szCs w:val="18"/>
              </w:rPr>
            </w:pPr>
            <w:r>
              <w:rPr>
                <w:rFonts w:ascii="Segoe UI Light" w:hAnsi="Segoe UI Light" w:cs="Segoe UI Light"/>
                <w:color w:val="auto"/>
                <w:sz w:val="18"/>
                <w:szCs w:val="18"/>
              </w:rPr>
              <w:t>Does not just solve the problem but explores all known options to do it better, more efficiently, more elegantly or to better meet customer needs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  <w:vAlign w:val="center"/>
          </w:tcPr>
          <w:p>
            <w:pPr>
              <w:pStyle w:val="6"/>
              <w:jc w:val="center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Delivery focus</w:t>
            </w:r>
            <w:r>
              <w:rPr>
                <w:rFonts w:ascii="Segoe UI Light" w:hAnsi="Segoe UI Light" w:cs="Segoe UI Light"/>
                <w:bCs/>
                <w:sz w:val="18"/>
                <w:szCs w:val="18"/>
              </w:rPr>
              <w:t xml:space="preserve"> – the extent to which the Apprentice has shown they can grasp the problems, identify solutions and make them happen to meet client needs </w:t>
            </w:r>
          </w:p>
          <w:p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18"/>
                <w:szCs w:val="18"/>
              </w:rPr>
            </w:pPr>
          </w:p>
        </w:tc>
        <w:tc>
          <w:tcPr>
            <w:tcW w:w="4508" w:type="dxa"/>
            <w:vAlign w:val="center"/>
          </w:tcPr>
          <w:p>
            <w:pPr>
              <w:pStyle w:val="6"/>
              <w:numPr>
                <w:ilvl w:val="0"/>
                <w:numId w:val="6"/>
              </w:numPr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Shows good project management skills, in defining problem, identifying solutions and making them happen.</w:t>
            </w:r>
          </w:p>
          <w:p>
            <w:pPr>
              <w:pStyle w:val="6"/>
              <w:numPr>
                <w:ilvl w:val="0"/>
                <w:numId w:val="6"/>
              </w:numPr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Demonstrates a disciplined approach to execution, harnessing resources effectively.</w:t>
            </w:r>
          </w:p>
          <w:p>
            <w:pPr>
              <w:pStyle w:val="6"/>
              <w:numPr>
                <w:ilvl w:val="0"/>
                <w:numId w:val="6"/>
              </w:numPr>
              <w:rPr>
                <w:rFonts w:ascii="Segoe UI Light" w:hAnsi="Segoe UI Light" w:cs="Segoe UI Light"/>
                <w:color w:val="auto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 xml:space="preserve">Drives solutions – with a strong goal focused and appropriate level of urgency </w:t>
            </w:r>
          </w:p>
        </w:tc>
      </w:tr>
    </w:tbl>
    <w:p>
      <w:pPr>
        <w:rPr>
          <w:rFonts w:ascii="Segoe UI Light" w:hAnsi="Segoe UI Light" w:cs="Segoe UI Light"/>
          <w:color w:val="00A2E0"/>
          <w:sz w:val="18"/>
          <w:szCs w:val="18"/>
        </w:rPr>
      </w:pPr>
    </w:p>
    <w:tbl>
      <w:tblPr>
        <w:tblStyle w:val="4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vAlign w:val="center"/>
          </w:tcPr>
          <w:p>
            <w:pPr>
              <w:spacing w:after="0" w:line="240" w:lineRule="auto"/>
              <w:rPr>
                <w:rFonts w:ascii="Segoe UI Light" w:hAnsi="Segoe UI Light" w:cs="Segoe UI Light"/>
                <w:b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The With Whom: The personal and interpersonal qualities and Apprentice has brought to internal and external relationships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vAlign w:val="center"/>
          </w:tcPr>
          <w:p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Competency Standards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9067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  <w:szCs w:val="18"/>
              </w:rPr>
            </w:pPr>
            <w:r>
              <w:rPr>
                <w:rFonts w:ascii="Segoe UI Light" w:hAnsi="Segoe UI Light" w:cs="Segoe UI Light"/>
                <w:sz w:val="18"/>
                <w:szCs w:val="18"/>
              </w:rPr>
              <w:t>Apprentices can establish and maintain productive working relationships, and can use a range of different techniques for doing so.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9067" w:type="dxa"/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 Light" w:hAnsi="Segoe UI Light" w:cs="Segoe UI Light"/>
                <w:sz w:val="18"/>
              </w:rPr>
            </w:pPr>
            <w:r>
              <w:rPr>
                <w:rFonts w:ascii="Segoe UI Light" w:hAnsi="Segoe UI Light" w:cs="Segoe UI Light"/>
                <w:sz w:val="18"/>
              </w:rPr>
              <w:t>Apprentices can communicate effectively with a range of people at work, one-to-one and in groups, in different situations and using a variety of methods.</w:t>
            </w:r>
          </w:p>
        </w:tc>
      </w:tr>
    </w:tbl>
    <w:p>
      <w:pPr>
        <w:rPr>
          <w:rFonts w:ascii="Segoe UI Light" w:hAnsi="Segoe UI Light" w:cs="Segoe UI Light"/>
          <w:sz w:val="18"/>
          <w:szCs w:val="18"/>
        </w:rPr>
      </w:pPr>
    </w:p>
    <w:p>
      <w:pPr>
        <w:rPr>
          <w:rFonts w:ascii="Segoe UI Light" w:hAnsi="Segoe UI Light" w:cs="Segoe UI Light"/>
          <w:color w:val="00A2E0"/>
        </w:rPr>
      </w:pPr>
      <w:r>
        <w:rPr>
          <w:rFonts w:ascii="Segoe UI Light" w:hAnsi="Segoe UI Light" w:cs="Segoe UI Light"/>
          <w:sz w:val="18"/>
          <w:szCs w:val="18"/>
        </w:rPr>
        <w:t xml:space="preserve">The table below reflects what the Apprentice would need to demonstrate to be assessed as significantly above the minimum required level in order to achieve Merit or Distinction grade. </w:t>
      </w:r>
    </w:p>
    <w:tbl>
      <w:tblPr>
        <w:tblStyle w:val="4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3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3" w:type="dxa"/>
            <w:gridSpan w:val="2"/>
            <w:vAlign w:val="center"/>
          </w:tcPr>
          <w:p>
            <w:pPr>
              <w:pStyle w:val="6"/>
              <w:jc w:val="center"/>
              <w:rPr>
                <w:rFonts w:ascii="Segoe UI Light" w:hAnsi="Segoe UI Light" w:cs="Segoe UI Light"/>
                <w:b/>
                <w:color w:val="auto"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The With Whom: The personal and interpersonal qualities and Apprentice has brought to internal and external relationships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center"/>
          </w:tcPr>
          <w:p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sz w:val="18"/>
                <w:szCs w:val="18"/>
              </w:rPr>
              <w:t>Dimensions</w:t>
            </w:r>
          </w:p>
        </w:tc>
        <w:tc>
          <w:tcPr>
            <w:tcW w:w="4820" w:type="dxa"/>
            <w:vAlign w:val="center"/>
          </w:tcPr>
          <w:p>
            <w:pPr>
              <w:pStyle w:val="6"/>
              <w:jc w:val="center"/>
              <w:rPr>
                <w:rFonts w:ascii="Segoe UI Light" w:hAnsi="Segoe UI Light" w:cs="Segoe UI Light"/>
                <w:b/>
                <w:color w:val="auto"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color w:val="auto"/>
                <w:sz w:val="18"/>
                <w:szCs w:val="18"/>
              </w:rPr>
              <w:t>Description of what significantly above the expected level of quality looks like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center"/>
          </w:tcPr>
          <w:p>
            <w:pPr>
              <w:pStyle w:val="6"/>
              <w:jc w:val="center"/>
              <w:rPr>
                <w:rFonts w:ascii="Segoe UI Light" w:hAnsi="Segoe UI Light" w:cs="Segoe UI Light"/>
                <w:color w:val="auto"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bCs/>
                <w:color w:val="auto"/>
                <w:sz w:val="18"/>
                <w:szCs w:val="18"/>
              </w:rPr>
              <w:t xml:space="preserve">Scope and appropriateness – the range of internal and external people and situations that the apprentice has engaged appropriately and effectively with </w:t>
            </w:r>
          </w:p>
          <w:p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>
            <w:pPr>
              <w:pStyle w:val="6"/>
              <w:rPr>
                <w:rFonts w:ascii="Segoe UI Light" w:hAnsi="Segoe UI Light" w:cs="Segoe UI Light"/>
                <w:color w:val="auto"/>
                <w:sz w:val="18"/>
                <w:szCs w:val="18"/>
              </w:rPr>
            </w:pPr>
            <w:r>
              <w:rPr>
                <w:rFonts w:ascii="Segoe UI Light" w:hAnsi="Segoe UI Light" w:cs="Segoe UI Light"/>
                <w:color w:val="auto"/>
                <w:sz w:val="18"/>
                <w:szCs w:val="18"/>
              </w:rPr>
              <w:t xml:space="preserve">Internally – works alone, 1:1, in a team and with colleagues at all levels </w:t>
            </w:r>
          </w:p>
          <w:p>
            <w:pPr>
              <w:pStyle w:val="6"/>
              <w:rPr>
                <w:rFonts w:ascii="Segoe UI Light" w:hAnsi="Segoe UI Light" w:cs="Segoe UI Light"/>
                <w:color w:val="auto"/>
                <w:sz w:val="18"/>
                <w:szCs w:val="18"/>
              </w:rPr>
            </w:pPr>
          </w:p>
          <w:p>
            <w:pPr>
              <w:pStyle w:val="6"/>
              <w:rPr>
                <w:rFonts w:ascii="Segoe UI Light" w:hAnsi="Segoe UI Light" w:cs="Segoe UI Light"/>
                <w:b/>
                <w:color w:val="auto"/>
                <w:sz w:val="18"/>
                <w:szCs w:val="18"/>
              </w:rPr>
            </w:pPr>
            <w:r>
              <w:rPr>
                <w:rFonts w:ascii="Segoe UI Light" w:hAnsi="Segoe UI Light" w:cs="Segoe UI Light"/>
                <w:color w:val="auto"/>
                <w:sz w:val="18"/>
                <w:szCs w:val="18"/>
              </w:rPr>
              <w:t xml:space="preserve">Reads situations, adapts behaviours, and communicates appropriately for the situation and the audience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center"/>
          </w:tcPr>
          <w:p>
            <w:pPr>
              <w:pStyle w:val="6"/>
              <w:jc w:val="center"/>
              <w:rPr>
                <w:rFonts w:ascii="Segoe UI Light" w:hAnsi="Segoe UI Light" w:cs="Segoe UI Light"/>
                <w:color w:val="auto"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bCs/>
                <w:color w:val="auto"/>
                <w:sz w:val="18"/>
                <w:szCs w:val="18"/>
              </w:rPr>
              <w:t xml:space="preserve">Reliability – the extent to which they perform and behave professionally </w:t>
            </w:r>
          </w:p>
          <w:p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18"/>
                <w:szCs w:val="18"/>
              </w:rPr>
            </w:pPr>
          </w:p>
        </w:tc>
        <w:tc>
          <w:tcPr>
            <w:tcW w:w="4820" w:type="dxa"/>
            <w:vAlign w:val="center"/>
          </w:tcPr>
          <w:p>
            <w:pPr>
              <w:pStyle w:val="6"/>
              <w:jc w:val="center"/>
              <w:rPr>
                <w:rFonts w:ascii="Segoe UI Light" w:hAnsi="Segoe UI Light" w:cs="Segoe UI Light"/>
                <w:color w:val="auto"/>
                <w:sz w:val="18"/>
                <w:szCs w:val="18"/>
              </w:rPr>
            </w:pPr>
            <w:r>
              <w:rPr>
                <w:rFonts w:ascii="Segoe UI Light" w:hAnsi="Segoe UI Light" w:cs="Segoe UI Light"/>
                <w:color w:val="auto"/>
                <w:sz w:val="18"/>
                <w:szCs w:val="18"/>
              </w:rPr>
              <w:t xml:space="preserve">Can be trusted to deliver, perform and behave professionally, manages and delivers against expectations, proactively updates colleagues and behaves in line with the values and business ethics </w:t>
            </w:r>
          </w:p>
          <w:p>
            <w:pPr>
              <w:pStyle w:val="6"/>
              <w:jc w:val="center"/>
              <w:rPr>
                <w:rFonts w:ascii="Segoe UI Light" w:hAnsi="Segoe UI Light" w:cs="Segoe UI Light"/>
                <w:b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3" w:type="dxa"/>
            <w:vAlign w:val="center"/>
          </w:tcPr>
          <w:p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18"/>
                <w:szCs w:val="18"/>
              </w:rPr>
            </w:pPr>
            <w:r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A role model and exemplar to others</w:t>
            </w:r>
          </w:p>
        </w:tc>
        <w:tc>
          <w:tcPr>
            <w:tcW w:w="4820" w:type="dxa"/>
            <w:vAlign w:val="center"/>
          </w:tcPr>
          <w:p>
            <w:pPr>
              <w:pStyle w:val="6"/>
              <w:jc w:val="center"/>
              <w:rPr>
                <w:rFonts w:ascii="Segoe UI Light" w:hAnsi="Segoe UI Light" w:cs="Segoe UI Light"/>
                <w:b/>
                <w:color w:val="auto"/>
                <w:sz w:val="18"/>
                <w:szCs w:val="18"/>
              </w:rPr>
            </w:pPr>
            <w:r>
              <w:rPr>
                <w:rFonts w:ascii="Segoe UI Light" w:hAnsi="Segoe UI Light" w:cs="Segoe UI Light"/>
                <w:color w:val="auto"/>
                <w:sz w:val="18"/>
                <w:szCs w:val="18"/>
              </w:rPr>
              <w:t>Actively works with others and leads by example</w:t>
            </w:r>
          </w:p>
        </w:tc>
      </w:tr>
    </w:tbl>
    <w:p/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 Light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44E54"/>
    <w:multiLevelType w:val="multilevel"/>
    <w:tmpl w:val="08944E54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132E10B9"/>
    <w:multiLevelType w:val="multilevel"/>
    <w:tmpl w:val="132E10B9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44C86267"/>
    <w:multiLevelType w:val="multilevel"/>
    <w:tmpl w:val="44C86267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5D112A3E"/>
    <w:multiLevelType w:val="multilevel"/>
    <w:tmpl w:val="5D112A3E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67242DA9"/>
    <w:multiLevelType w:val="multilevel"/>
    <w:tmpl w:val="67242DA9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769C0236"/>
    <w:multiLevelType w:val="multilevel"/>
    <w:tmpl w:val="769C0236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F8"/>
    <w:rsid w:val="00003119"/>
    <w:rsid w:val="00005D3D"/>
    <w:rsid w:val="00014C01"/>
    <w:rsid w:val="00015107"/>
    <w:rsid w:val="00020ED1"/>
    <w:rsid w:val="00057F64"/>
    <w:rsid w:val="000776DE"/>
    <w:rsid w:val="000C01AE"/>
    <w:rsid w:val="000D1D3A"/>
    <w:rsid w:val="00110166"/>
    <w:rsid w:val="0019098C"/>
    <w:rsid w:val="001971BE"/>
    <w:rsid w:val="00197CCE"/>
    <w:rsid w:val="001A6F04"/>
    <w:rsid w:val="001C3A74"/>
    <w:rsid w:val="001F3B4C"/>
    <w:rsid w:val="0023087C"/>
    <w:rsid w:val="00263393"/>
    <w:rsid w:val="002B3DBD"/>
    <w:rsid w:val="002E62BC"/>
    <w:rsid w:val="002F60A6"/>
    <w:rsid w:val="00325997"/>
    <w:rsid w:val="0033420C"/>
    <w:rsid w:val="003421DF"/>
    <w:rsid w:val="0034493B"/>
    <w:rsid w:val="00361259"/>
    <w:rsid w:val="0036458D"/>
    <w:rsid w:val="003804AF"/>
    <w:rsid w:val="00392BCD"/>
    <w:rsid w:val="003A00AD"/>
    <w:rsid w:val="003D0C95"/>
    <w:rsid w:val="0042462D"/>
    <w:rsid w:val="00440271"/>
    <w:rsid w:val="004408B4"/>
    <w:rsid w:val="00451E51"/>
    <w:rsid w:val="00487990"/>
    <w:rsid w:val="004959CE"/>
    <w:rsid w:val="004A18FB"/>
    <w:rsid w:val="004B055F"/>
    <w:rsid w:val="004B3F2E"/>
    <w:rsid w:val="004E30E6"/>
    <w:rsid w:val="004F71BE"/>
    <w:rsid w:val="00513AF8"/>
    <w:rsid w:val="00544AFA"/>
    <w:rsid w:val="0056693F"/>
    <w:rsid w:val="005D49AA"/>
    <w:rsid w:val="006659BF"/>
    <w:rsid w:val="006A20AC"/>
    <w:rsid w:val="006B7DEA"/>
    <w:rsid w:val="006C4E26"/>
    <w:rsid w:val="006E12EA"/>
    <w:rsid w:val="006E4FB0"/>
    <w:rsid w:val="00706365"/>
    <w:rsid w:val="00711E5D"/>
    <w:rsid w:val="00713EFF"/>
    <w:rsid w:val="00715460"/>
    <w:rsid w:val="007217A7"/>
    <w:rsid w:val="00724CDE"/>
    <w:rsid w:val="007378A4"/>
    <w:rsid w:val="00744E46"/>
    <w:rsid w:val="0076082F"/>
    <w:rsid w:val="00785B3F"/>
    <w:rsid w:val="007A6824"/>
    <w:rsid w:val="007C0568"/>
    <w:rsid w:val="00843F66"/>
    <w:rsid w:val="00877901"/>
    <w:rsid w:val="008B4F08"/>
    <w:rsid w:val="008D5B5B"/>
    <w:rsid w:val="008E2E06"/>
    <w:rsid w:val="009047AD"/>
    <w:rsid w:val="0092568E"/>
    <w:rsid w:val="00962B82"/>
    <w:rsid w:val="009653F6"/>
    <w:rsid w:val="00982860"/>
    <w:rsid w:val="00985F0E"/>
    <w:rsid w:val="0099015D"/>
    <w:rsid w:val="00994ED6"/>
    <w:rsid w:val="00996168"/>
    <w:rsid w:val="009A09C6"/>
    <w:rsid w:val="009B4383"/>
    <w:rsid w:val="009E55FC"/>
    <w:rsid w:val="00A03B00"/>
    <w:rsid w:val="00A074E3"/>
    <w:rsid w:val="00A3002A"/>
    <w:rsid w:val="00A33C2D"/>
    <w:rsid w:val="00A56F81"/>
    <w:rsid w:val="00A755A2"/>
    <w:rsid w:val="00A93DF5"/>
    <w:rsid w:val="00B161C8"/>
    <w:rsid w:val="00B17AA5"/>
    <w:rsid w:val="00B32458"/>
    <w:rsid w:val="00B41584"/>
    <w:rsid w:val="00B418CF"/>
    <w:rsid w:val="00B447A1"/>
    <w:rsid w:val="00B55C9C"/>
    <w:rsid w:val="00B5717C"/>
    <w:rsid w:val="00B80848"/>
    <w:rsid w:val="00B850BE"/>
    <w:rsid w:val="00BB16A1"/>
    <w:rsid w:val="00BB4A1C"/>
    <w:rsid w:val="00C65AF1"/>
    <w:rsid w:val="00C736D5"/>
    <w:rsid w:val="00D16A1F"/>
    <w:rsid w:val="00D1721B"/>
    <w:rsid w:val="00D33F67"/>
    <w:rsid w:val="00D732FB"/>
    <w:rsid w:val="00DA5B4F"/>
    <w:rsid w:val="00DE1ADD"/>
    <w:rsid w:val="00DF6DF4"/>
    <w:rsid w:val="00E21B53"/>
    <w:rsid w:val="00E21C0F"/>
    <w:rsid w:val="00E34233"/>
    <w:rsid w:val="00E64FDF"/>
    <w:rsid w:val="00E66D83"/>
    <w:rsid w:val="00E7075B"/>
    <w:rsid w:val="00EE50F8"/>
    <w:rsid w:val="00F04150"/>
    <w:rsid w:val="00F07EE3"/>
    <w:rsid w:val="00F268D2"/>
    <w:rsid w:val="00F53472"/>
    <w:rsid w:val="00F60C25"/>
    <w:rsid w:val="00F77EBF"/>
    <w:rsid w:val="00FC2E70"/>
    <w:rsid w:val="00FE70A5"/>
    <w:rsid w:val="00FF2E83"/>
    <w:rsid w:val="6A16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paragraph" w:customStyle="1" w:styleId="6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Calibri" w:hAnsi="Calibri" w:cs="Calibri" w:eastAsiaTheme="minorHAnsi"/>
      <w:color w:val="000000"/>
      <w:sz w:val="24"/>
      <w:szCs w:val="24"/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1055</Words>
  <Characters>6014</Characters>
  <Lines>50</Lines>
  <Paragraphs>14</Paragraphs>
  <TotalTime>32</TotalTime>
  <ScaleCrop>false</ScaleCrop>
  <LinksUpToDate>false</LinksUpToDate>
  <CharactersWithSpaces>7055</CharactersWithSpaces>
  <Application>WPS Office_11.2.0.9232_F1E327BC-269C-435d-A152-05C5408002CA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2020-03-12T08:38:00Z</dcterms:created>
  <dc:creator>Thomas Frost</dc:creator>
  <cp:lastModifiedBy>Clare Chambers</cp:lastModifiedBy>
  <dcterms:modified xsi:type="dcterms:W3CDTF">2020-03-19T00:32:10Z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2057-11.2.0.9232</vt:lpwstr>
  </property>
</Properties>
</file>