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9F9A8" w14:textId="77777777" w:rsidR="008B40F4" w:rsidRDefault="008B40F4">
      <w:pPr>
        <w:pStyle w:val="BodyText"/>
        <w:spacing w:before="1"/>
        <w:ind w:left="0"/>
        <w:rPr>
          <w:rFonts w:ascii="Times New Roman"/>
        </w:rPr>
      </w:pPr>
    </w:p>
    <w:p w14:paraId="5F4B95A5" w14:textId="77777777" w:rsidR="008B40F4" w:rsidRDefault="00D2081F">
      <w:pPr>
        <w:pStyle w:val="Heading1"/>
      </w:pPr>
      <w:r>
        <w:rPr>
          <w:u w:val="single"/>
        </w:rPr>
        <w:t>Involve Selection Ltd Health and Safety Policy</w:t>
      </w:r>
    </w:p>
    <w:p w14:paraId="71B8BF31" w14:textId="77777777" w:rsidR="008B40F4" w:rsidRDefault="008B40F4">
      <w:pPr>
        <w:pStyle w:val="BodyText"/>
        <w:spacing w:before="9"/>
        <w:ind w:left="0"/>
        <w:rPr>
          <w:b/>
          <w:sz w:val="15"/>
        </w:rPr>
      </w:pPr>
    </w:p>
    <w:p w14:paraId="578BBC5A" w14:textId="77777777" w:rsidR="008B40F4" w:rsidRDefault="00D2081F">
      <w:pPr>
        <w:spacing w:before="56"/>
        <w:ind w:left="100"/>
        <w:rPr>
          <w:b/>
        </w:rPr>
      </w:pPr>
      <w:r>
        <w:rPr>
          <w:b/>
        </w:rPr>
        <w:t>Health &amp; Safety Statement</w:t>
      </w:r>
    </w:p>
    <w:p w14:paraId="26C5A4C9" w14:textId="77777777" w:rsidR="008B40F4" w:rsidRDefault="008B40F4">
      <w:pPr>
        <w:pStyle w:val="BodyText"/>
        <w:spacing w:before="5"/>
        <w:ind w:left="0"/>
        <w:rPr>
          <w:b/>
          <w:sz w:val="20"/>
        </w:rPr>
      </w:pPr>
    </w:p>
    <w:p w14:paraId="074F6F91" w14:textId="77777777" w:rsidR="008B40F4" w:rsidRDefault="00D2081F">
      <w:pPr>
        <w:spacing w:before="1" w:line="266" w:lineRule="auto"/>
        <w:ind w:left="136" w:right="155" w:hanging="4"/>
        <w:jc w:val="center"/>
        <w:rPr>
          <w:b/>
          <w:i/>
        </w:rPr>
      </w:pPr>
      <w:r>
        <w:rPr>
          <w:b/>
          <w:i/>
        </w:rPr>
        <w:t xml:space="preserve">“The Company aims to ensure that all activities carried out on its premises or undertaken by its staff (or their agents) are managed in such a manner so as to avoid, reduce, or control, all foreseeable risks to the health &amp; safety of any person(s) who may </w:t>
      </w:r>
      <w:r>
        <w:rPr>
          <w:b/>
          <w:i/>
        </w:rPr>
        <w:t>be affected by such activities to a tolerable level”</w:t>
      </w:r>
    </w:p>
    <w:p w14:paraId="0D77B82A" w14:textId="77777777" w:rsidR="008B40F4" w:rsidRDefault="00D2081F">
      <w:pPr>
        <w:pStyle w:val="Heading1"/>
        <w:spacing w:before="150"/>
      </w:pPr>
      <w:r>
        <w:t>General Policy Statement</w:t>
      </w:r>
    </w:p>
    <w:p w14:paraId="44E0D65C" w14:textId="77777777" w:rsidR="008B40F4" w:rsidRDefault="008B40F4">
      <w:pPr>
        <w:pStyle w:val="BodyText"/>
        <w:spacing w:before="1"/>
        <w:ind w:left="0"/>
        <w:rPr>
          <w:b/>
          <w:sz w:val="20"/>
        </w:rPr>
      </w:pPr>
    </w:p>
    <w:p w14:paraId="008C5C9F" w14:textId="77777777" w:rsidR="008B40F4" w:rsidRDefault="00D2081F">
      <w:pPr>
        <w:pStyle w:val="BodyText"/>
        <w:spacing w:line="278" w:lineRule="auto"/>
        <w:ind w:left="100" w:right="507"/>
      </w:pPr>
      <w:r>
        <w:t xml:space="preserve">In furtherance of the above statement and the need to ensure compliance with all relevant health &amp; safety legislation the company will pay particular attention to the provision </w:t>
      </w:r>
      <w:r>
        <w:t>of:</w:t>
      </w:r>
    </w:p>
    <w:p w14:paraId="23C9E108" w14:textId="77777777" w:rsidR="008B40F4" w:rsidRDefault="00D2081F">
      <w:pPr>
        <w:pStyle w:val="ListParagraph"/>
        <w:numPr>
          <w:ilvl w:val="0"/>
          <w:numId w:val="1"/>
        </w:numPr>
        <w:tabs>
          <w:tab w:val="left" w:pos="460"/>
          <w:tab w:val="left" w:pos="461"/>
        </w:tabs>
        <w:spacing w:before="3"/>
        <w:ind w:hanging="359"/>
      </w:pPr>
      <w:r>
        <w:t>A healthy working</w:t>
      </w:r>
      <w:r>
        <w:rPr>
          <w:spacing w:val="-4"/>
        </w:rPr>
        <w:t xml:space="preserve"> </w:t>
      </w:r>
      <w:proofErr w:type="gramStart"/>
      <w:r>
        <w:t>environment;</w:t>
      </w:r>
      <w:proofErr w:type="gramEnd"/>
    </w:p>
    <w:p w14:paraId="12CABC43" w14:textId="77777777" w:rsidR="008B40F4" w:rsidRDefault="00D2081F">
      <w:pPr>
        <w:pStyle w:val="ListParagraph"/>
        <w:numPr>
          <w:ilvl w:val="0"/>
          <w:numId w:val="1"/>
        </w:numPr>
        <w:tabs>
          <w:tab w:val="left" w:pos="460"/>
          <w:tab w:val="left" w:pos="461"/>
        </w:tabs>
        <w:spacing w:before="53"/>
        <w:ind w:hanging="359"/>
      </w:pPr>
      <w:r>
        <w:t>A safe place in which to work with safe means of access and</w:t>
      </w:r>
      <w:r>
        <w:rPr>
          <w:spacing w:val="-9"/>
        </w:rPr>
        <w:t xml:space="preserve"> </w:t>
      </w:r>
      <w:proofErr w:type="gramStart"/>
      <w:r>
        <w:t>egress;</w:t>
      </w:r>
      <w:proofErr w:type="gramEnd"/>
    </w:p>
    <w:p w14:paraId="06A518D8" w14:textId="77777777" w:rsidR="008B40F4" w:rsidRDefault="00D2081F">
      <w:pPr>
        <w:pStyle w:val="ListParagraph"/>
        <w:numPr>
          <w:ilvl w:val="0"/>
          <w:numId w:val="1"/>
        </w:numPr>
        <w:tabs>
          <w:tab w:val="left" w:pos="460"/>
          <w:tab w:val="left" w:pos="461"/>
        </w:tabs>
        <w:spacing w:before="58" w:line="266" w:lineRule="auto"/>
        <w:ind w:right="151"/>
      </w:pPr>
      <w:r>
        <w:t>Suitable and sufficient information, instruction, training and supervision to enable all staff to comply with the Company Health &amp; Safety</w:t>
      </w:r>
      <w:r>
        <w:rPr>
          <w:spacing w:val="-9"/>
        </w:rPr>
        <w:t xml:space="preserve"> </w:t>
      </w:r>
      <w:proofErr w:type="gramStart"/>
      <w:r>
        <w:t>Policy;</w:t>
      </w:r>
      <w:proofErr w:type="gramEnd"/>
    </w:p>
    <w:p w14:paraId="06B6BEAC" w14:textId="77777777" w:rsidR="008B40F4" w:rsidRDefault="00D2081F">
      <w:pPr>
        <w:pStyle w:val="ListParagraph"/>
        <w:numPr>
          <w:ilvl w:val="0"/>
          <w:numId w:val="1"/>
        </w:numPr>
        <w:tabs>
          <w:tab w:val="left" w:pos="460"/>
          <w:tab w:val="left" w:pos="461"/>
        </w:tabs>
        <w:spacing w:before="9"/>
        <w:ind w:hanging="359"/>
      </w:pPr>
      <w:r>
        <w:t>Safe plant, equipment and systems of</w:t>
      </w:r>
      <w:r>
        <w:rPr>
          <w:spacing w:val="-18"/>
        </w:rPr>
        <w:t xml:space="preserve"> </w:t>
      </w:r>
      <w:proofErr w:type="gramStart"/>
      <w:r>
        <w:t>work;</w:t>
      </w:r>
      <w:proofErr w:type="gramEnd"/>
    </w:p>
    <w:p w14:paraId="2BBD7E0D" w14:textId="77777777" w:rsidR="008B40F4" w:rsidRDefault="00D2081F">
      <w:pPr>
        <w:pStyle w:val="ListParagraph"/>
        <w:numPr>
          <w:ilvl w:val="0"/>
          <w:numId w:val="1"/>
        </w:numPr>
        <w:tabs>
          <w:tab w:val="left" w:pos="460"/>
          <w:tab w:val="left" w:pos="461"/>
        </w:tabs>
        <w:spacing w:before="57"/>
        <w:ind w:hanging="359"/>
      </w:pPr>
      <w:r>
        <w:t>Arrangements for the safe use, handling, storage and transport of articles, materials and</w:t>
      </w:r>
      <w:r>
        <w:rPr>
          <w:spacing w:val="-33"/>
        </w:rPr>
        <w:t xml:space="preserve"> </w:t>
      </w:r>
      <w:proofErr w:type="gramStart"/>
      <w:r>
        <w:t>substances;</w:t>
      </w:r>
      <w:proofErr w:type="gramEnd"/>
    </w:p>
    <w:p w14:paraId="1F998557" w14:textId="77777777" w:rsidR="008B40F4" w:rsidRDefault="00D2081F">
      <w:pPr>
        <w:pStyle w:val="ListParagraph"/>
        <w:numPr>
          <w:ilvl w:val="0"/>
          <w:numId w:val="1"/>
        </w:numPr>
        <w:tabs>
          <w:tab w:val="left" w:pos="460"/>
          <w:tab w:val="left" w:pos="461"/>
        </w:tabs>
        <w:spacing w:before="58" w:line="268" w:lineRule="auto"/>
        <w:ind w:right="993"/>
      </w:pPr>
      <w:r>
        <w:t>Appropriate management procedures and consultative arrangements to monitor and audit compliance with company He</w:t>
      </w:r>
      <w:r>
        <w:t>alth &amp; Safety</w:t>
      </w:r>
      <w:r>
        <w:rPr>
          <w:spacing w:val="-7"/>
        </w:rPr>
        <w:t xml:space="preserve"> </w:t>
      </w:r>
      <w:proofErr w:type="gramStart"/>
      <w:r>
        <w:t>Policy;</w:t>
      </w:r>
      <w:proofErr w:type="gramEnd"/>
    </w:p>
    <w:p w14:paraId="5F9D16CF" w14:textId="77777777" w:rsidR="008B40F4" w:rsidRDefault="00D2081F">
      <w:pPr>
        <w:pStyle w:val="ListParagraph"/>
        <w:numPr>
          <w:ilvl w:val="0"/>
          <w:numId w:val="1"/>
        </w:numPr>
        <w:tabs>
          <w:tab w:val="left" w:pos="460"/>
          <w:tab w:val="left" w:pos="461"/>
        </w:tabs>
        <w:spacing w:line="268" w:lineRule="auto"/>
        <w:ind w:right="139"/>
      </w:pPr>
      <w:r>
        <w:t>Appropriate arrangements to assess and control the risks associated with work activities undertaken at the company or by company</w:t>
      </w:r>
      <w:r>
        <w:rPr>
          <w:spacing w:val="-8"/>
        </w:rPr>
        <w:t xml:space="preserve"> </w:t>
      </w:r>
      <w:proofErr w:type="gramStart"/>
      <w:r>
        <w:t>personnel;</w:t>
      </w:r>
      <w:proofErr w:type="gramEnd"/>
    </w:p>
    <w:p w14:paraId="2880EE3C" w14:textId="77777777" w:rsidR="008B40F4" w:rsidRDefault="00D2081F">
      <w:pPr>
        <w:pStyle w:val="ListParagraph"/>
        <w:numPr>
          <w:ilvl w:val="0"/>
          <w:numId w:val="1"/>
        </w:numPr>
        <w:tabs>
          <w:tab w:val="left" w:pos="460"/>
          <w:tab w:val="left" w:pos="461"/>
        </w:tabs>
        <w:spacing w:line="268" w:lineRule="auto"/>
        <w:ind w:right="641"/>
      </w:pPr>
      <w:r>
        <w:t>Appropriate procurement policies to ensure that only competent contractors and suppliers are e</w:t>
      </w:r>
      <w:r>
        <w:t>ngaged by the company.</w:t>
      </w:r>
    </w:p>
    <w:p w14:paraId="75404CA9" w14:textId="77777777" w:rsidR="008B40F4" w:rsidRDefault="00D2081F">
      <w:pPr>
        <w:pStyle w:val="ListParagraph"/>
        <w:numPr>
          <w:ilvl w:val="0"/>
          <w:numId w:val="1"/>
        </w:numPr>
        <w:tabs>
          <w:tab w:val="left" w:pos="461"/>
        </w:tabs>
        <w:spacing w:before="1" w:line="252" w:lineRule="auto"/>
        <w:ind w:right="117"/>
        <w:jc w:val="both"/>
      </w:pPr>
      <w:r>
        <w:t>To assist in the implementation of the Health &amp; Safety Policy, not only will appropriate external sources of information be consulted, but the company will also seek advice from its Management Team and appoint adequate competent pers</w:t>
      </w:r>
      <w:r>
        <w:t>onnel to advise on health &amp; safety</w:t>
      </w:r>
      <w:r>
        <w:rPr>
          <w:spacing w:val="-16"/>
        </w:rPr>
        <w:t xml:space="preserve"> </w:t>
      </w:r>
      <w:r>
        <w:t>matters.</w:t>
      </w:r>
    </w:p>
    <w:p w14:paraId="3EC9D991" w14:textId="77777777" w:rsidR="008B40F4" w:rsidRDefault="008B40F4">
      <w:pPr>
        <w:pStyle w:val="BodyText"/>
        <w:spacing w:before="8"/>
        <w:ind w:left="0"/>
      </w:pPr>
    </w:p>
    <w:p w14:paraId="60AC7859" w14:textId="77777777" w:rsidR="008B40F4" w:rsidRDefault="00D2081F">
      <w:pPr>
        <w:pStyle w:val="Heading1"/>
        <w:spacing w:before="0"/>
      </w:pPr>
      <w:r>
        <w:t>Management Team responsibilities</w:t>
      </w:r>
    </w:p>
    <w:p w14:paraId="5391E504" w14:textId="77777777" w:rsidR="008B40F4" w:rsidRDefault="008B40F4">
      <w:pPr>
        <w:pStyle w:val="BodyText"/>
        <w:spacing w:before="1"/>
        <w:ind w:left="0"/>
        <w:rPr>
          <w:b/>
          <w:sz w:val="20"/>
        </w:rPr>
      </w:pPr>
    </w:p>
    <w:p w14:paraId="1F0BBFDE" w14:textId="77777777" w:rsidR="008B40F4" w:rsidRDefault="00D2081F">
      <w:pPr>
        <w:pStyle w:val="BodyText"/>
        <w:ind w:left="100"/>
      </w:pPr>
      <w:r>
        <w:t>The Management Team have the following responsibilities:</w:t>
      </w:r>
    </w:p>
    <w:p w14:paraId="20CC7354" w14:textId="77777777" w:rsidR="008B40F4" w:rsidRDefault="00D2081F">
      <w:pPr>
        <w:pStyle w:val="ListParagraph"/>
        <w:numPr>
          <w:ilvl w:val="0"/>
          <w:numId w:val="1"/>
        </w:numPr>
        <w:tabs>
          <w:tab w:val="left" w:pos="460"/>
          <w:tab w:val="left" w:pos="461"/>
        </w:tabs>
        <w:spacing w:before="78"/>
        <w:ind w:hanging="359"/>
      </w:pPr>
      <w:r>
        <w:t>to be aware of their own role in regard to health &amp; safety</w:t>
      </w:r>
      <w:r>
        <w:rPr>
          <w:spacing w:val="-11"/>
        </w:rPr>
        <w:t xml:space="preserve"> </w:t>
      </w:r>
      <w:proofErr w:type="gramStart"/>
      <w:r>
        <w:t>management;</w:t>
      </w:r>
      <w:proofErr w:type="gramEnd"/>
    </w:p>
    <w:p w14:paraId="5E712286" w14:textId="77777777" w:rsidR="008B40F4" w:rsidRDefault="00D2081F">
      <w:pPr>
        <w:pStyle w:val="ListParagraph"/>
        <w:numPr>
          <w:ilvl w:val="0"/>
          <w:numId w:val="1"/>
        </w:numPr>
        <w:tabs>
          <w:tab w:val="left" w:pos="460"/>
          <w:tab w:val="left" w:pos="461"/>
        </w:tabs>
        <w:spacing w:before="51"/>
        <w:ind w:hanging="359"/>
      </w:pPr>
      <w:r>
        <w:t>setting and monitoring appropriate health &amp; safety objectives for</w:t>
      </w:r>
      <w:r>
        <w:rPr>
          <w:spacing w:val="-12"/>
        </w:rPr>
        <w:t xml:space="preserve"> </w:t>
      </w:r>
      <w:proofErr w:type="gramStart"/>
      <w:r>
        <w:t>staff;</w:t>
      </w:r>
      <w:proofErr w:type="gramEnd"/>
    </w:p>
    <w:p w14:paraId="354653AF" w14:textId="77777777" w:rsidR="008B40F4" w:rsidRDefault="00D2081F">
      <w:pPr>
        <w:pStyle w:val="ListParagraph"/>
        <w:numPr>
          <w:ilvl w:val="0"/>
          <w:numId w:val="1"/>
        </w:numPr>
        <w:tabs>
          <w:tab w:val="left" w:pos="460"/>
          <w:tab w:val="left" w:pos="461"/>
        </w:tabs>
        <w:spacing w:before="58" w:line="268" w:lineRule="auto"/>
        <w:ind w:right="401"/>
      </w:pPr>
      <w:r>
        <w:t>ensuring appropriate health &amp; safety information, instruction training and supervision is provided for staff and others under their</w:t>
      </w:r>
      <w:r>
        <w:rPr>
          <w:spacing w:val="-6"/>
        </w:rPr>
        <w:t xml:space="preserve"> </w:t>
      </w:r>
      <w:proofErr w:type="gramStart"/>
      <w:r>
        <w:t>control;</w:t>
      </w:r>
      <w:proofErr w:type="gramEnd"/>
    </w:p>
    <w:p w14:paraId="660534B7" w14:textId="77777777" w:rsidR="008B40F4" w:rsidRDefault="00D2081F">
      <w:pPr>
        <w:pStyle w:val="ListParagraph"/>
        <w:numPr>
          <w:ilvl w:val="0"/>
          <w:numId w:val="1"/>
        </w:numPr>
        <w:tabs>
          <w:tab w:val="left" w:pos="460"/>
          <w:tab w:val="left" w:pos="461"/>
        </w:tabs>
        <w:spacing w:before="5"/>
        <w:ind w:hanging="359"/>
      </w:pPr>
      <w:r>
        <w:t>implementing appropriate consultation and communication</w:t>
      </w:r>
      <w:r>
        <w:rPr>
          <w:spacing w:val="-7"/>
        </w:rPr>
        <w:t xml:space="preserve"> </w:t>
      </w:r>
      <w:proofErr w:type="gramStart"/>
      <w:r>
        <w:t>procedures;</w:t>
      </w:r>
      <w:proofErr w:type="gramEnd"/>
    </w:p>
    <w:p w14:paraId="70C45001" w14:textId="77777777" w:rsidR="008B40F4" w:rsidRDefault="00D2081F">
      <w:pPr>
        <w:pStyle w:val="ListParagraph"/>
        <w:numPr>
          <w:ilvl w:val="0"/>
          <w:numId w:val="1"/>
        </w:numPr>
        <w:tabs>
          <w:tab w:val="left" w:pos="460"/>
          <w:tab w:val="left" w:pos="461"/>
        </w:tabs>
        <w:spacing w:before="56"/>
        <w:ind w:hanging="359"/>
      </w:pPr>
      <w:r>
        <w:t>developing and maintaining a local Health &amp; Safety Management</w:t>
      </w:r>
      <w:r>
        <w:rPr>
          <w:spacing w:val="-12"/>
        </w:rPr>
        <w:t xml:space="preserve"> </w:t>
      </w:r>
      <w:proofErr w:type="gramStart"/>
      <w:r>
        <w:t>System;</w:t>
      </w:r>
      <w:proofErr w:type="gramEnd"/>
    </w:p>
    <w:p w14:paraId="363E3C69" w14:textId="77777777" w:rsidR="008B40F4" w:rsidRDefault="00D2081F">
      <w:pPr>
        <w:pStyle w:val="ListParagraph"/>
        <w:numPr>
          <w:ilvl w:val="0"/>
          <w:numId w:val="1"/>
        </w:numPr>
        <w:tabs>
          <w:tab w:val="left" w:pos="460"/>
          <w:tab w:val="left" w:pos="461"/>
        </w:tabs>
        <w:spacing w:before="57"/>
        <w:ind w:hanging="359"/>
      </w:pPr>
      <w:r>
        <w:t>to monitor the effectiveness of the implementation of the Health &amp; Safety Management</w:t>
      </w:r>
      <w:r>
        <w:rPr>
          <w:spacing w:val="-23"/>
        </w:rPr>
        <w:t xml:space="preserve"> </w:t>
      </w:r>
      <w:proofErr w:type="gramStart"/>
      <w:r>
        <w:t>system;</w:t>
      </w:r>
      <w:proofErr w:type="gramEnd"/>
    </w:p>
    <w:p w14:paraId="0CA06057" w14:textId="77777777" w:rsidR="008B40F4" w:rsidRDefault="00D2081F">
      <w:pPr>
        <w:pStyle w:val="ListParagraph"/>
        <w:numPr>
          <w:ilvl w:val="0"/>
          <w:numId w:val="1"/>
        </w:numPr>
        <w:tabs>
          <w:tab w:val="left" w:pos="460"/>
          <w:tab w:val="left" w:pos="461"/>
        </w:tabs>
        <w:spacing w:before="58"/>
        <w:ind w:hanging="359"/>
      </w:pPr>
      <w:r>
        <w:t>ensuring that adequate re</w:t>
      </w:r>
      <w:r>
        <w:t>sources are allocated to health &amp;</w:t>
      </w:r>
      <w:r>
        <w:rPr>
          <w:spacing w:val="-4"/>
        </w:rPr>
        <w:t xml:space="preserve"> </w:t>
      </w:r>
      <w:proofErr w:type="gramStart"/>
      <w:r>
        <w:t>safety;</w:t>
      </w:r>
      <w:proofErr w:type="gramEnd"/>
    </w:p>
    <w:p w14:paraId="7F9C950F" w14:textId="77777777" w:rsidR="008B40F4" w:rsidRDefault="008B40F4">
      <w:pPr>
        <w:sectPr w:rsidR="008B40F4">
          <w:headerReference w:type="default" r:id="rId7"/>
          <w:footerReference w:type="default" r:id="rId8"/>
          <w:type w:val="continuous"/>
          <w:pgSz w:w="12240" w:h="15840"/>
          <w:pgMar w:top="2520" w:right="1320" w:bottom="460" w:left="1340" w:header="300" w:footer="263" w:gutter="0"/>
          <w:cols w:space="720"/>
        </w:sectPr>
      </w:pPr>
    </w:p>
    <w:p w14:paraId="350F6E24" w14:textId="77777777" w:rsidR="008B40F4" w:rsidRDefault="008B40F4">
      <w:pPr>
        <w:pStyle w:val="BodyText"/>
        <w:spacing w:before="10"/>
        <w:ind w:left="0"/>
        <w:rPr>
          <w:sz w:val="20"/>
        </w:rPr>
      </w:pPr>
    </w:p>
    <w:p w14:paraId="2C012123" w14:textId="77777777" w:rsidR="008B40F4" w:rsidRDefault="00D2081F">
      <w:pPr>
        <w:pStyle w:val="Heading1"/>
      </w:pPr>
      <w:r>
        <w:t>Staff</w:t>
      </w:r>
    </w:p>
    <w:p w14:paraId="42610F2F" w14:textId="77777777" w:rsidR="008B40F4" w:rsidRDefault="008B40F4">
      <w:pPr>
        <w:pStyle w:val="BodyText"/>
        <w:spacing w:before="11"/>
        <w:ind w:left="0"/>
        <w:rPr>
          <w:b/>
          <w:sz w:val="19"/>
        </w:rPr>
      </w:pPr>
    </w:p>
    <w:p w14:paraId="20906541" w14:textId="77777777" w:rsidR="008B40F4" w:rsidRDefault="00D2081F">
      <w:pPr>
        <w:pStyle w:val="BodyText"/>
        <w:ind w:left="100"/>
      </w:pPr>
      <w:r>
        <w:t>Staff must ensure that they:</w:t>
      </w:r>
    </w:p>
    <w:p w14:paraId="5E8926A8" w14:textId="77777777" w:rsidR="008B40F4" w:rsidRDefault="00D2081F">
      <w:pPr>
        <w:pStyle w:val="ListParagraph"/>
        <w:numPr>
          <w:ilvl w:val="0"/>
          <w:numId w:val="1"/>
        </w:numPr>
        <w:tabs>
          <w:tab w:val="left" w:pos="460"/>
          <w:tab w:val="left" w:pos="461"/>
        </w:tabs>
        <w:spacing w:before="72" w:line="268" w:lineRule="auto"/>
        <w:ind w:right="170"/>
      </w:pPr>
      <w:r>
        <w:t>take reasonable care of their own health and safety and that of others who may be affected by their actions or</w:t>
      </w:r>
      <w:r>
        <w:rPr>
          <w:spacing w:val="-4"/>
        </w:rPr>
        <w:t xml:space="preserve"> </w:t>
      </w:r>
      <w:proofErr w:type="gramStart"/>
      <w:r>
        <w:t>omissions;</w:t>
      </w:r>
      <w:proofErr w:type="gramEnd"/>
    </w:p>
    <w:p w14:paraId="4E9CF623" w14:textId="77777777" w:rsidR="008B40F4" w:rsidRDefault="00D2081F">
      <w:pPr>
        <w:pStyle w:val="ListParagraph"/>
        <w:numPr>
          <w:ilvl w:val="0"/>
          <w:numId w:val="1"/>
        </w:numPr>
        <w:tabs>
          <w:tab w:val="left" w:pos="460"/>
          <w:tab w:val="left" w:pos="461"/>
        </w:tabs>
        <w:spacing w:before="1"/>
        <w:ind w:hanging="359"/>
      </w:pPr>
      <w:r>
        <w:t>co-operate with the company on matters of health and</w:t>
      </w:r>
      <w:r>
        <w:rPr>
          <w:spacing w:val="-12"/>
        </w:rPr>
        <w:t xml:space="preserve"> </w:t>
      </w:r>
      <w:proofErr w:type="gramStart"/>
      <w:r>
        <w:t>safety;</w:t>
      </w:r>
      <w:proofErr w:type="gramEnd"/>
    </w:p>
    <w:p w14:paraId="769B8743" w14:textId="77777777" w:rsidR="008B40F4" w:rsidRDefault="00D2081F">
      <w:pPr>
        <w:pStyle w:val="ListParagraph"/>
        <w:numPr>
          <w:ilvl w:val="0"/>
          <w:numId w:val="1"/>
        </w:numPr>
        <w:tabs>
          <w:tab w:val="left" w:pos="460"/>
          <w:tab w:val="left" w:pos="461"/>
        </w:tabs>
        <w:spacing w:before="58"/>
        <w:ind w:hanging="359"/>
      </w:pPr>
      <w:r>
        <w:t>do not interfere with or misuse any item provided for health, safety or w</w:t>
      </w:r>
      <w:r>
        <w:t>elfare</w:t>
      </w:r>
      <w:r>
        <w:rPr>
          <w:spacing w:val="-19"/>
        </w:rPr>
        <w:t xml:space="preserve"> </w:t>
      </w:r>
      <w:proofErr w:type="gramStart"/>
      <w:r>
        <w:t>purposes;</w:t>
      </w:r>
      <w:proofErr w:type="gramEnd"/>
    </w:p>
    <w:p w14:paraId="47A0FA6B" w14:textId="77777777" w:rsidR="008B40F4" w:rsidRDefault="00D2081F">
      <w:pPr>
        <w:pStyle w:val="ListParagraph"/>
        <w:numPr>
          <w:ilvl w:val="0"/>
          <w:numId w:val="1"/>
        </w:numPr>
        <w:tabs>
          <w:tab w:val="left" w:pos="460"/>
          <w:tab w:val="left" w:pos="461"/>
        </w:tabs>
        <w:spacing w:before="56" w:line="268" w:lineRule="auto"/>
        <w:ind w:right="393"/>
      </w:pPr>
      <w:r>
        <w:t>report to management anything that they consider a serious and immediate danger to health and safety and any shortcomings in the company's health and safety</w:t>
      </w:r>
      <w:r>
        <w:rPr>
          <w:spacing w:val="-14"/>
        </w:rPr>
        <w:t xml:space="preserve"> </w:t>
      </w:r>
      <w:r>
        <w:t>arrangements.</w:t>
      </w:r>
    </w:p>
    <w:p w14:paraId="05B3B610" w14:textId="77777777" w:rsidR="008B40F4" w:rsidRDefault="008B40F4">
      <w:pPr>
        <w:pStyle w:val="BodyText"/>
        <w:spacing w:before="4"/>
        <w:ind w:left="0"/>
        <w:rPr>
          <w:sz w:val="18"/>
        </w:rPr>
      </w:pPr>
    </w:p>
    <w:p w14:paraId="5A5C3976" w14:textId="77777777" w:rsidR="008B40F4" w:rsidRDefault="00D2081F">
      <w:pPr>
        <w:pStyle w:val="Heading1"/>
        <w:spacing w:before="0"/>
      </w:pPr>
      <w:r>
        <w:t>Risk Assessment</w:t>
      </w:r>
    </w:p>
    <w:p w14:paraId="1F153FCE" w14:textId="77777777" w:rsidR="008B40F4" w:rsidRDefault="008B40F4">
      <w:pPr>
        <w:pStyle w:val="BodyText"/>
        <w:spacing w:before="1"/>
        <w:ind w:left="0"/>
        <w:rPr>
          <w:b/>
          <w:sz w:val="20"/>
        </w:rPr>
      </w:pPr>
    </w:p>
    <w:p w14:paraId="0D3D96CF" w14:textId="77777777" w:rsidR="008B40F4" w:rsidRDefault="00D2081F">
      <w:pPr>
        <w:pStyle w:val="BodyText"/>
        <w:ind w:left="100"/>
      </w:pPr>
      <w:r>
        <w:t>All managers and supervisors must ensure that:</w:t>
      </w:r>
    </w:p>
    <w:p w14:paraId="0ECF35EE" w14:textId="77777777" w:rsidR="008B40F4" w:rsidRDefault="00D2081F">
      <w:pPr>
        <w:pStyle w:val="ListParagraph"/>
        <w:numPr>
          <w:ilvl w:val="0"/>
          <w:numId w:val="1"/>
        </w:numPr>
        <w:tabs>
          <w:tab w:val="left" w:pos="460"/>
          <w:tab w:val="left" w:pos="461"/>
        </w:tabs>
        <w:spacing w:before="72" w:line="268" w:lineRule="auto"/>
        <w:ind w:right="313"/>
      </w:pPr>
      <w:r>
        <w:t xml:space="preserve">every work activity </w:t>
      </w:r>
      <w:r>
        <w:t>to be undertaken has been subjected to a health &amp; safety risk assessment prior to the activity</w:t>
      </w:r>
      <w:r>
        <w:rPr>
          <w:spacing w:val="-2"/>
        </w:rPr>
        <w:t xml:space="preserve"> </w:t>
      </w:r>
      <w:proofErr w:type="gramStart"/>
      <w:r>
        <w:t>starting;</w:t>
      </w:r>
      <w:proofErr w:type="gramEnd"/>
    </w:p>
    <w:p w14:paraId="3E549DD0" w14:textId="77777777" w:rsidR="008B40F4" w:rsidRDefault="00D2081F">
      <w:pPr>
        <w:pStyle w:val="ListParagraph"/>
        <w:numPr>
          <w:ilvl w:val="0"/>
          <w:numId w:val="1"/>
        </w:numPr>
        <w:tabs>
          <w:tab w:val="left" w:pos="460"/>
          <w:tab w:val="left" w:pos="461"/>
        </w:tabs>
        <w:spacing w:before="6"/>
        <w:ind w:hanging="359"/>
      </w:pPr>
      <w:r>
        <w:t>the assessment is carried out in consultation with those who will undertake the</w:t>
      </w:r>
      <w:r>
        <w:rPr>
          <w:spacing w:val="-13"/>
        </w:rPr>
        <w:t xml:space="preserve"> </w:t>
      </w:r>
      <w:proofErr w:type="gramStart"/>
      <w:r>
        <w:t>work;</w:t>
      </w:r>
      <w:proofErr w:type="gramEnd"/>
    </w:p>
    <w:p w14:paraId="4F3710CC" w14:textId="77777777" w:rsidR="008B40F4" w:rsidRDefault="00D2081F">
      <w:pPr>
        <w:pStyle w:val="ListParagraph"/>
        <w:numPr>
          <w:ilvl w:val="0"/>
          <w:numId w:val="1"/>
        </w:numPr>
        <w:tabs>
          <w:tab w:val="left" w:pos="460"/>
          <w:tab w:val="left" w:pos="461"/>
        </w:tabs>
        <w:spacing w:before="56" w:line="268" w:lineRule="auto"/>
        <w:ind w:right="258"/>
      </w:pPr>
      <w:r>
        <w:t>a written record of the assessment identifying any significant ha</w:t>
      </w:r>
      <w:r>
        <w:t>zards is completed and provided to those undertaking the</w:t>
      </w:r>
      <w:r>
        <w:rPr>
          <w:spacing w:val="-3"/>
        </w:rPr>
        <w:t xml:space="preserve"> </w:t>
      </w:r>
      <w:proofErr w:type="gramStart"/>
      <w:r>
        <w:t>work;</w:t>
      </w:r>
      <w:proofErr w:type="gramEnd"/>
    </w:p>
    <w:p w14:paraId="0E8C52F4" w14:textId="77777777" w:rsidR="008B40F4" w:rsidRDefault="00D2081F">
      <w:pPr>
        <w:pStyle w:val="ListParagraph"/>
        <w:numPr>
          <w:ilvl w:val="0"/>
          <w:numId w:val="1"/>
        </w:numPr>
        <w:tabs>
          <w:tab w:val="left" w:pos="460"/>
          <w:tab w:val="left" w:pos="461"/>
        </w:tabs>
        <w:spacing w:line="268" w:lineRule="auto"/>
        <w:ind w:right="440"/>
      </w:pPr>
      <w:r>
        <w:t>the assessment describes the preventative and protective measures required to avoid, eliminate, reduce or control the risks identified to a tolerable</w:t>
      </w:r>
      <w:r>
        <w:rPr>
          <w:spacing w:val="-9"/>
        </w:rPr>
        <w:t xml:space="preserve"> </w:t>
      </w:r>
      <w:proofErr w:type="gramStart"/>
      <w:r>
        <w:t>level;</w:t>
      </w:r>
      <w:proofErr w:type="gramEnd"/>
    </w:p>
    <w:p w14:paraId="3857233F" w14:textId="77777777" w:rsidR="008B40F4" w:rsidRDefault="00D2081F">
      <w:pPr>
        <w:pStyle w:val="ListParagraph"/>
        <w:numPr>
          <w:ilvl w:val="0"/>
          <w:numId w:val="1"/>
        </w:numPr>
        <w:tabs>
          <w:tab w:val="left" w:pos="461"/>
        </w:tabs>
        <w:spacing w:before="2" w:line="252" w:lineRule="auto"/>
        <w:ind w:right="115"/>
        <w:jc w:val="both"/>
      </w:pPr>
      <w:r>
        <w:t xml:space="preserve">control measures are implemented and adequately </w:t>
      </w:r>
      <w:proofErr w:type="gramStart"/>
      <w:r>
        <w:t>maintained</w:t>
      </w:r>
      <w:proofErr w:type="gramEnd"/>
      <w:r>
        <w:t xml:space="preserve"> and records kept of any monitoring or ma</w:t>
      </w:r>
      <w:r>
        <w:t xml:space="preserve">intenance of equipment undertaken. Records must be kept as long as required by the relevant statutory </w:t>
      </w:r>
      <w:proofErr w:type="gramStart"/>
      <w:r>
        <w:t>provision;</w:t>
      </w:r>
      <w:proofErr w:type="gramEnd"/>
    </w:p>
    <w:p w14:paraId="01F0021B" w14:textId="77777777" w:rsidR="008B40F4" w:rsidRDefault="00D2081F">
      <w:pPr>
        <w:pStyle w:val="ListParagraph"/>
        <w:numPr>
          <w:ilvl w:val="0"/>
          <w:numId w:val="1"/>
        </w:numPr>
        <w:tabs>
          <w:tab w:val="left" w:pos="461"/>
        </w:tabs>
        <w:spacing w:before="22" w:line="268" w:lineRule="auto"/>
        <w:ind w:right="192"/>
        <w:jc w:val="both"/>
      </w:pPr>
      <w:r>
        <w:t>risk assessments are regularly reviewed (minimum period 5 years) or amended when any significant changes occur either to the process or the req</w:t>
      </w:r>
      <w:r>
        <w:t>uirements for</w:t>
      </w:r>
      <w:r>
        <w:rPr>
          <w:spacing w:val="-10"/>
        </w:rPr>
        <w:t xml:space="preserve"> </w:t>
      </w:r>
      <w:r>
        <w:t>assessment.</w:t>
      </w:r>
    </w:p>
    <w:p w14:paraId="6F8D6D98" w14:textId="77777777" w:rsidR="008B40F4" w:rsidRDefault="008B40F4">
      <w:pPr>
        <w:pStyle w:val="BodyText"/>
        <w:spacing w:before="11"/>
        <w:ind w:left="0"/>
        <w:rPr>
          <w:sz w:val="20"/>
        </w:rPr>
      </w:pPr>
    </w:p>
    <w:p w14:paraId="1FB24B5F" w14:textId="77777777" w:rsidR="008B40F4" w:rsidRDefault="00D2081F">
      <w:pPr>
        <w:pStyle w:val="Heading1"/>
        <w:spacing w:before="1"/>
      </w:pPr>
      <w:r>
        <w:t>Reporting of Accidents/Incidents/Sickness</w:t>
      </w:r>
    </w:p>
    <w:p w14:paraId="16023C54" w14:textId="77777777" w:rsidR="008B40F4" w:rsidRDefault="008B40F4">
      <w:pPr>
        <w:pStyle w:val="BodyText"/>
        <w:spacing w:before="10"/>
        <w:ind w:left="0"/>
        <w:rPr>
          <w:b/>
          <w:sz w:val="20"/>
        </w:rPr>
      </w:pPr>
    </w:p>
    <w:p w14:paraId="6ED11A8F" w14:textId="77777777" w:rsidR="008B40F4" w:rsidRDefault="00D2081F">
      <w:pPr>
        <w:pStyle w:val="ListParagraph"/>
        <w:numPr>
          <w:ilvl w:val="0"/>
          <w:numId w:val="1"/>
        </w:numPr>
        <w:tabs>
          <w:tab w:val="left" w:pos="461"/>
        </w:tabs>
        <w:spacing w:line="252" w:lineRule="auto"/>
        <w:ind w:right="113"/>
        <w:jc w:val="both"/>
      </w:pPr>
      <w:r>
        <w:t xml:space="preserve">The primary purpose of reporting accidents and incidents and any subsequent investigation is to identify the underlying cause(s) of the accident/incident and any contributing factors to </w:t>
      </w:r>
      <w:r>
        <w:t>prevent further similar</w:t>
      </w:r>
      <w:r>
        <w:rPr>
          <w:spacing w:val="-4"/>
        </w:rPr>
        <w:t xml:space="preserve"> </w:t>
      </w:r>
      <w:r>
        <w:t>occurrences.</w:t>
      </w:r>
    </w:p>
    <w:p w14:paraId="66F4DB0E" w14:textId="77777777" w:rsidR="008B40F4" w:rsidRDefault="00D2081F">
      <w:pPr>
        <w:pStyle w:val="ListParagraph"/>
        <w:numPr>
          <w:ilvl w:val="0"/>
          <w:numId w:val="1"/>
        </w:numPr>
        <w:tabs>
          <w:tab w:val="left" w:pos="461"/>
        </w:tabs>
        <w:spacing w:before="24"/>
        <w:ind w:hanging="359"/>
        <w:jc w:val="both"/>
      </w:pPr>
      <w:r>
        <w:t xml:space="preserve">All employees of the company are required to report all accidents and 'near </w:t>
      </w:r>
      <w:proofErr w:type="spellStart"/>
      <w:r>
        <w:t>miss'</w:t>
      </w:r>
      <w:proofErr w:type="spellEnd"/>
      <w:r>
        <w:t xml:space="preserve"> incidents using</w:t>
      </w:r>
      <w:r>
        <w:rPr>
          <w:spacing w:val="-23"/>
        </w:rPr>
        <w:t xml:space="preserve"> </w:t>
      </w:r>
      <w:r>
        <w:t>the</w:t>
      </w:r>
    </w:p>
    <w:p w14:paraId="5A8492B5" w14:textId="77777777" w:rsidR="008B40F4" w:rsidRDefault="00D2081F">
      <w:pPr>
        <w:pStyle w:val="BodyText"/>
        <w:spacing w:before="31"/>
        <w:jc w:val="both"/>
      </w:pPr>
      <w:r>
        <w:t>company’s accident/incident reporting system. The initial report must be to their supervisor.</w:t>
      </w:r>
    </w:p>
    <w:p w14:paraId="2AFD15CD" w14:textId="77777777" w:rsidR="008B40F4" w:rsidRDefault="00D2081F">
      <w:pPr>
        <w:pStyle w:val="ListParagraph"/>
        <w:numPr>
          <w:ilvl w:val="0"/>
          <w:numId w:val="1"/>
        </w:numPr>
        <w:tabs>
          <w:tab w:val="left" w:pos="461"/>
        </w:tabs>
        <w:spacing w:before="39" w:line="247" w:lineRule="auto"/>
        <w:ind w:right="112"/>
        <w:jc w:val="both"/>
      </w:pPr>
      <w:r>
        <w:t>Where it appears that a</w:t>
      </w:r>
      <w:r>
        <w:t xml:space="preserve"> major injury accident or dangerous occurrence has occurred, the Health and Safety Officer must be notified immediately. The company is legally required to report major injury accidents to the Health and Safety Executive at once and to ensure that the scen</w:t>
      </w:r>
      <w:r>
        <w:t>e of the accident remains</w:t>
      </w:r>
      <w:r>
        <w:rPr>
          <w:spacing w:val="-1"/>
        </w:rPr>
        <w:t xml:space="preserve"> </w:t>
      </w:r>
      <w:r>
        <w:t>undisturbed.</w:t>
      </w:r>
    </w:p>
    <w:p w14:paraId="4A3A3077" w14:textId="77777777" w:rsidR="008B40F4" w:rsidRDefault="00D2081F">
      <w:pPr>
        <w:pStyle w:val="ListParagraph"/>
        <w:numPr>
          <w:ilvl w:val="0"/>
          <w:numId w:val="1"/>
        </w:numPr>
        <w:tabs>
          <w:tab w:val="left" w:pos="461"/>
        </w:tabs>
        <w:spacing w:before="31" w:line="247" w:lineRule="auto"/>
        <w:ind w:right="113"/>
        <w:jc w:val="both"/>
      </w:pPr>
      <w:r>
        <w:t>If an accident/incident is reportable to the Health and Safety Executive as required by the Reporting of Injuries, Diseases and Dangerous Occurrences Regulations (RIDDOR) or is of a sufficiently serious nature</w:t>
      </w:r>
      <w:r>
        <w:rPr>
          <w:spacing w:val="-3"/>
        </w:rPr>
        <w:t xml:space="preserve"> </w:t>
      </w:r>
      <w:r>
        <w:t>then</w:t>
      </w:r>
      <w:r>
        <w:rPr>
          <w:spacing w:val="-6"/>
        </w:rPr>
        <w:t xml:space="preserve"> </w:t>
      </w:r>
      <w:r>
        <w:t>the</w:t>
      </w:r>
      <w:r>
        <w:rPr>
          <w:spacing w:val="-5"/>
        </w:rPr>
        <w:t xml:space="preserve"> </w:t>
      </w:r>
      <w:r>
        <w:t>Health</w:t>
      </w:r>
      <w:r>
        <w:rPr>
          <w:spacing w:val="-6"/>
        </w:rPr>
        <w:t xml:space="preserve"> </w:t>
      </w:r>
      <w:r>
        <w:t>and</w:t>
      </w:r>
      <w:r>
        <w:rPr>
          <w:spacing w:val="-3"/>
        </w:rPr>
        <w:t xml:space="preserve"> </w:t>
      </w:r>
      <w:r>
        <w:t>Safety</w:t>
      </w:r>
      <w:r>
        <w:rPr>
          <w:spacing w:val="-3"/>
        </w:rPr>
        <w:t xml:space="preserve"> </w:t>
      </w:r>
      <w:r>
        <w:t>Officer</w:t>
      </w:r>
      <w:r>
        <w:rPr>
          <w:spacing w:val="-4"/>
        </w:rPr>
        <w:t xml:space="preserve"> </w:t>
      </w:r>
      <w:r>
        <w:t>will</w:t>
      </w:r>
      <w:r>
        <w:rPr>
          <w:spacing w:val="-6"/>
        </w:rPr>
        <w:t xml:space="preserve"> </w:t>
      </w:r>
      <w:r>
        <w:t>ensure</w:t>
      </w:r>
      <w:r>
        <w:rPr>
          <w:spacing w:val="-4"/>
        </w:rPr>
        <w:t xml:space="preserve"> </w:t>
      </w:r>
      <w:r>
        <w:t>that</w:t>
      </w:r>
      <w:r>
        <w:rPr>
          <w:spacing w:val="-3"/>
        </w:rPr>
        <w:t xml:space="preserve"> </w:t>
      </w:r>
      <w:r>
        <w:t>the</w:t>
      </w:r>
      <w:r>
        <w:rPr>
          <w:spacing w:val="-5"/>
        </w:rPr>
        <w:t xml:space="preserve"> </w:t>
      </w:r>
      <w:r>
        <w:t>incident</w:t>
      </w:r>
      <w:r>
        <w:rPr>
          <w:spacing w:val="-3"/>
        </w:rPr>
        <w:t xml:space="preserve"> </w:t>
      </w:r>
      <w:r>
        <w:t>is</w:t>
      </w:r>
      <w:r>
        <w:rPr>
          <w:spacing w:val="-5"/>
        </w:rPr>
        <w:t xml:space="preserve"> </w:t>
      </w:r>
      <w:r>
        <w:t>investigated</w:t>
      </w:r>
      <w:r>
        <w:rPr>
          <w:spacing w:val="-4"/>
        </w:rPr>
        <w:t xml:space="preserve"> </w:t>
      </w:r>
      <w:r>
        <w:t>by</w:t>
      </w:r>
      <w:r>
        <w:rPr>
          <w:spacing w:val="-5"/>
        </w:rPr>
        <w:t xml:space="preserve"> </w:t>
      </w:r>
      <w:r>
        <w:t>a</w:t>
      </w:r>
      <w:r>
        <w:rPr>
          <w:spacing w:val="-2"/>
        </w:rPr>
        <w:t xml:space="preserve"> </w:t>
      </w:r>
      <w:r>
        <w:t>competent person.</w:t>
      </w:r>
    </w:p>
    <w:p w14:paraId="35621AA6" w14:textId="77777777" w:rsidR="008B40F4" w:rsidRDefault="00D2081F">
      <w:pPr>
        <w:pStyle w:val="ListParagraph"/>
        <w:numPr>
          <w:ilvl w:val="0"/>
          <w:numId w:val="1"/>
        </w:numPr>
        <w:tabs>
          <w:tab w:val="left" w:pos="461"/>
        </w:tabs>
        <w:spacing w:line="249" w:lineRule="exact"/>
        <w:ind w:hanging="359"/>
        <w:jc w:val="both"/>
      </w:pPr>
      <w:r>
        <w:t>Any ill health or sickness must be reported to the Director of Operations/Tutor or Line</w:t>
      </w:r>
      <w:r>
        <w:rPr>
          <w:spacing w:val="-24"/>
        </w:rPr>
        <w:t xml:space="preserve"> </w:t>
      </w:r>
      <w:r>
        <w:t>Manager.</w:t>
      </w:r>
    </w:p>
    <w:sectPr w:rsidR="008B40F4">
      <w:pgSz w:w="12240" w:h="15840"/>
      <w:pgMar w:top="2520" w:right="1320" w:bottom="460" w:left="1340" w:header="300" w:footer="2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48F68" w14:textId="77777777" w:rsidR="00D2081F" w:rsidRDefault="00D2081F">
      <w:r>
        <w:separator/>
      </w:r>
    </w:p>
  </w:endnote>
  <w:endnote w:type="continuationSeparator" w:id="0">
    <w:p w14:paraId="3F366CF5" w14:textId="77777777" w:rsidR="00D2081F" w:rsidRDefault="00D2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A093C" w14:textId="77777777" w:rsidR="008B40F4" w:rsidRDefault="001F4073">
    <w:pPr>
      <w:pStyle w:val="BodyText"/>
      <w:spacing w:line="14" w:lineRule="auto"/>
      <w:ind w:left="0"/>
      <w:rPr>
        <w:sz w:val="20"/>
      </w:rPr>
    </w:pPr>
    <w:r>
      <w:rPr>
        <w:noProof/>
      </w:rPr>
      <mc:AlternateContent>
        <mc:Choice Requires="wps">
          <w:drawing>
            <wp:anchor distT="0" distB="0" distL="114300" distR="114300" simplePos="0" relativeHeight="251547648" behindDoc="1" locked="0" layoutInCell="1" allowOverlap="1" wp14:anchorId="11EF90F5" wp14:editId="2E98B948">
              <wp:simplePos x="0" y="0"/>
              <wp:positionH relativeFrom="page">
                <wp:posOffset>901700</wp:posOffset>
              </wp:positionH>
              <wp:positionV relativeFrom="page">
                <wp:posOffset>9751695</wp:posOffset>
              </wp:positionV>
              <wp:extent cx="1395730" cy="16002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89FBB" w14:textId="32C476A4" w:rsidR="008B40F4" w:rsidRDefault="00D2081F">
                          <w:pPr>
                            <w:spacing w:line="235" w:lineRule="exact"/>
                            <w:ind w:left="20"/>
                            <w:rPr>
                              <w:rFonts w:ascii="Calibri Light"/>
                              <w:sz w:val="21"/>
                            </w:rPr>
                          </w:pPr>
                          <w:r>
                            <w:rPr>
                              <w:rFonts w:ascii="Calibri Light"/>
                              <w:sz w:val="21"/>
                            </w:rPr>
                            <w:t xml:space="preserve">Version: </w:t>
                          </w:r>
                          <w:r w:rsidR="00264294">
                            <w:rPr>
                              <w:rFonts w:ascii="Calibri Light"/>
                              <w:sz w:val="21"/>
                            </w:rPr>
                            <w:t>2</w:t>
                          </w:r>
                          <w:r>
                            <w:rPr>
                              <w:rFonts w:ascii="Calibri Light"/>
                              <w:sz w:val="21"/>
                            </w:rPr>
                            <w:t xml:space="preserve"> October 20</w:t>
                          </w:r>
                          <w:r w:rsidR="00264294">
                            <w:rPr>
                              <w:rFonts w:ascii="Calibri Light"/>
                              <w:sz w:val="21"/>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F90F5" id="_x0000_t202" coordsize="21600,21600" o:spt="202" path="m,l,21600r21600,l21600,xe">
              <v:stroke joinstyle="miter"/>
              <v:path gradientshapeok="t" o:connecttype="rect"/>
            </v:shapetype>
            <v:shape id="Text Box 3" o:spid="_x0000_s1027" type="#_x0000_t202" style="position:absolute;margin-left:71pt;margin-top:767.85pt;width:109.9pt;height:12.6pt;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" filled="f" stroked="f">
              <v:textbox inset="0,0,0,0">
                <w:txbxContent>
                  <w:p w14:paraId="0D889FBB" w14:textId="32C476A4" w:rsidR="008B40F4" w:rsidRDefault="00D2081F">
                    <w:pPr>
                      <w:spacing w:line="235" w:lineRule="exact"/>
                      <w:ind w:left="20"/>
                      <w:rPr>
                        <w:rFonts w:ascii="Calibri Light"/>
                        <w:sz w:val="21"/>
                      </w:rPr>
                    </w:pPr>
                    <w:r>
                      <w:rPr>
                        <w:rFonts w:ascii="Calibri Light"/>
                        <w:sz w:val="21"/>
                      </w:rPr>
                      <w:t xml:space="preserve">Version: </w:t>
                    </w:r>
                    <w:r w:rsidR="00264294">
                      <w:rPr>
                        <w:rFonts w:ascii="Calibri Light"/>
                        <w:sz w:val="21"/>
                      </w:rPr>
                      <w:t>2</w:t>
                    </w:r>
                    <w:r>
                      <w:rPr>
                        <w:rFonts w:ascii="Calibri Light"/>
                        <w:sz w:val="21"/>
                      </w:rPr>
                      <w:t xml:space="preserve"> October 20</w:t>
                    </w:r>
                    <w:r w:rsidR="00264294">
                      <w:rPr>
                        <w:rFonts w:ascii="Calibri Light"/>
                        <w:sz w:val="21"/>
                      </w:rPr>
                      <w:t>20</w:t>
                    </w:r>
                  </w:p>
                </w:txbxContent>
              </v:textbox>
              <w10:wrap anchorx="page" anchory="page"/>
            </v:shape>
          </w:pict>
        </mc:Fallback>
      </mc:AlternateContent>
    </w:r>
    <w:r>
      <w:rPr>
        <w:noProof/>
      </w:rPr>
      <mc:AlternateContent>
        <mc:Choice Requires="wps">
          <w:drawing>
            <wp:anchor distT="0" distB="0" distL="114300" distR="114300" simplePos="0" relativeHeight="251548672" behindDoc="1" locked="0" layoutInCell="1" allowOverlap="1" wp14:anchorId="3408D46D" wp14:editId="51CA2832">
              <wp:simplePos x="0" y="0"/>
              <wp:positionH relativeFrom="page">
                <wp:posOffset>2726690</wp:posOffset>
              </wp:positionH>
              <wp:positionV relativeFrom="page">
                <wp:posOffset>9751695</wp:posOffset>
              </wp:positionV>
              <wp:extent cx="1496695" cy="1600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69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6A321" w14:textId="76FFFC84" w:rsidR="008B40F4" w:rsidRDefault="00D2081F">
                          <w:pPr>
                            <w:spacing w:line="235" w:lineRule="exact"/>
                            <w:ind w:left="20"/>
                            <w:rPr>
                              <w:rFonts w:ascii="Calibri Light"/>
                              <w:sz w:val="21"/>
                            </w:rPr>
                          </w:pPr>
                          <w:r>
                            <w:rPr>
                              <w:rFonts w:ascii="Calibri Light"/>
                              <w:sz w:val="21"/>
                            </w:rPr>
                            <w:t>Next Review: October 202</w:t>
                          </w:r>
                          <w:r w:rsidR="00264294">
                            <w:rPr>
                              <w:rFonts w:ascii="Calibri Light"/>
                              <w:sz w:val="21"/>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8D46D" id="Text Box 2" o:spid="_x0000_s1028" type="#_x0000_t202" style="position:absolute;margin-left:214.7pt;margin-top:767.85pt;width:117.85pt;height:12.6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" filled="f" stroked="f">
              <v:textbox inset="0,0,0,0">
                <w:txbxContent>
                  <w:p w14:paraId="2236A321" w14:textId="76FFFC84" w:rsidR="008B40F4" w:rsidRDefault="00D2081F">
                    <w:pPr>
                      <w:spacing w:line="235" w:lineRule="exact"/>
                      <w:ind w:left="20"/>
                      <w:rPr>
                        <w:rFonts w:ascii="Calibri Light"/>
                        <w:sz w:val="21"/>
                      </w:rPr>
                    </w:pPr>
                    <w:r>
                      <w:rPr>
                        <w:rFonts w:ascii="Calibri Light"/>
                        <w:sz w:val="21"/>
                      </w:rPr>
                      <w:t>Next Review: October 202</w:t>
                    </w:r>
                    <w:r w:rsidR="00264294">
                      <w:rPr>
                        <w:rFonts w:ascii="Calibri Light"/>
                        <w:sz w:val="21"/>
                      </w:rPr>
                      <w:t>1</w:t>
                    </w:r>
                  </w:p>
                </w:txbxContent>
              </v:textbox>
              <w10:wrap anchorx="page" anchory="page"/>
            </v:shape>
          </w:pict>
        </mc:Fallback>
      </mc:AlternateContent>
    </w:r>
    <w:r>
      <w:rPr>
        <w:noProof/>
      </w:rPr>
      <mc:AlternateContent>
        <mc:Choice Requires="wps">
          <w:drawing>
            <wp:anchor distT="0" distB="0" distL="114300" distR="114300" simplePos="0" relativeHeight="251549696" behindDoc="1" locked="0" layoutInCell="1" allowOverlap="1" wp14:anchorId="5374F4C2" wp14:editId="48DE9436">
              <wp:simplePos x="0" y="0"/>
              <wp:positionH relativeFrom="page">
                <wp:posOffset>4377690</wp:posOffset>
              </wp:positionH>
              <wp:positionV relativeFrom="page">
                <wp:posOffset>9751695</wp:posOffset>
              </wp:positionV>
              <wp:extent cx="1604645" cy="1600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A230D" w14:textId="2E1FB4E6" w:rsidR="008B40F4" w:rsidRDefault="00D2081F">
                          <w:pPr>
                            <w:spacing w:line="235" w:lineRule="exact"/>
                            <w:ind w:left="20"/>
                            <w:rPr>
                              <w:rFonts w:ascii="Calibri Light"/>
                              <w:sz w:val="21"/>
                            </w:rPr>
                          </w:pPr>
                          <w:r>
                            <w:rPr>
                              <w:rFonts w:ascii="Calibri Light"/>
                              <w:sz w:val="21"/>
                            </w:rPr>
                            <w:t xml:space="preserve">Reviewed by </w:t>
                          </w:r>
                          <w:r w:rsidR="00264294">
                            <w:rPr>
                              <w:rFonts w:ascii="Calibri Light"/>
                              <w:sz w:val="21"/>
                            </w:rPr>
                            <w:t>James Brooklyn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4F4C2" id="Text Box 1" o:spid="_x0000_s1029" type="#_x0000_t202" style="position:absolute;margin-left:344.7pt;margin-top:767.85pt;width:126.35pt;height:12.6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" filled="f" stroked="f">
              <v:textbox inset="0,0,0,0">
                <w:txbxContent>
                  <w:p w14:paraId="636A230D" w14:textId="2E1FB4E6" w:rsidR="008B40F4" w:rsidRDefault="00D2081F">
                    <w:pPr>
                      <w:spacing w:line="235" w:lineRule="exact"/>
                      <w:ind w:left="20"/>
                      <w:rPr>
                        <w:rFonts w:ascii="Calibri Light"/>
                        <w:sz w:val="21"/>
                      </w:rPr>
                    </w:pPr>
                    <w:r>
                      <w:rPr>
                        <w:rFonts w:ascii="Calibri Light"/>
                        <w:sz w:val="21"/>
                      </w:rPr>
                      <w:t xml:space="preserve">Reviewed by </w:t>
                    </w:r>
                    <w:r w:rsidR="00264294">
                      <w:rPr>
                        <w:rFonts w:ascii="Calibri Light"/>
                        <w:sz w:val="21"/>
                      </w:rPr>
                      <w:t>James Brooklyn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012AA" w14:textId="77777777" w:rsidR="00D2081F" w:rsidRDefault="00D2081F">
      <w:r>
        <w:separator/>
      </w:r>
    </w:p>
  </w:footnote>
  <w:footnote w:type="continuationSeparator" w:id="0">
    <w:p w14:paraId="3F4AB64B" w14:textId="77777777" w:rsidR="00D2081F" w:rsidRDefault="00D20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8106A" w14:textId="77777777" w:rsidR="008B40F4" w:rsidRDefault="00D2081F">
    <w:pPr>
      <w:pStyle w:val="BodyText"/>
      <w:spacing w:line="14" w:lineRule="auto"/>
      <w:ind w:left="0"/>
      <w:rPr>
        <w:sz w:val="20"/>
      </w:rPr>
    </w:pPr>
    <w:r>
      <w:rPr>
        <w:noProof/>
      </w:rPr>
      <w:drawing>
        <wp:anchor distT="0" distB="0" distL="0" distR="0" simplePos="0" relativeHeight="251545600" behindDoc="1" locked="0" layoutInCell="1" allowOverlap="1" wp14:anchorId="0746D7BE" wp14:editId="43CF592F">
          <wp:simplePos x="0" y="0"/>
          <wp:positionH relativeFrom="page">
            <wp:posOffset>5743288</wp:posOffset>
          </wp:positionH>
          <wp:positionV relativeFrom="page">
            <wp:posOffset>576307</wp:posOffset>
          </wp:positionV>
          <wp:extent cx="844061" cy="102755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44061" cy="1027553"/>
                  </a:xfrm>
                  <a:prstGeom prst="rect">
                    <a:avLst/>
                  </a:prstGeom>
                </pic:spPr>
              </pic:pic>
            </a:graphicData>
          </a:graphic>
        </wp:anchor>
      </w:drawing>
    </w:r>
    <w:r w:rsidR="001F4073">
      <w:rPr>
        <w:noProof/>
      </w:rPr>
      <mc:AlternateContent>
        <mc:Choice Requires="wps">
          <w:drawing>
            <wp:anchor distT="0" distB="0" distL="114300" distR="114300" simplePos="0" relativeHeight="251546624" behindDoc="1" locked="0" layoutInCell="1" allowOverlap="1" wp14:anchorId="049D2CA8" wp14:editId="1CC6CE93">
              <wp:simplePos x="0" y="0"/>
              <wp:positionH relativeFrom="page">
                <wp:posOffset>901700</wp:posOffset>
              </wp:positionH>
              <wp:positionV relativeFrom="page">
                <wp:posOffset>177800</wp:posOffset>
              </wp:positionV>
              <wp:extent cx="765175" cy="16002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8BE60" w14:textId="68AA799A" w:rsidR="008B40F4" w:rsidRDefault="00D2081F">
                          <w:pPr>
                            <w:spacing w:line="235" w:lineRule="exact"/>
                            <w:ind w:left="20"/>
                            <w:rPr>
                              <w:rFonts w:ascii="Calibri Light"/>
                              <w:sz w:val="21"/>
                            </w:rPr>
                          </w:pPr>
                          <w:r>
                            <w:rPr>
                              <w:rFonts w:ascii="Calibri Light"/>
                              <w:sz w:val="21"/>
                            </w:rPr>
                            <w:t>October 20</w:t>
                          </w:r>
                          <w:r w:rsidR="00264294">
                            <w:rPr>
                              <w:rFonts w:ascii="Calibri Light"/>
                              <w:sz w:val="21"/>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D2CA8" id="_x0000_t202" coordsize="21600,21600" o:spt="202" path="m,l,21600r21600,l21600,xe">
              <v:stroke joinstyle="miter"/>
              <v:path gradientshapeok="t" o:connecttype="rect"/>
            </v:shapetype>
            <v:shape id="Text Box 4" o:spid="_x0000_s1026" type="#_x0000_t202" style="position:absolute;margin-left:71pt;margin-top:14pt;width:60.25pt;height:12.6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" filled="f" stroked="f">
              <v:textbox inset="0,0,0,0">
                <w:txbxContent>
                  <w:p w14:paraId="1DE8BE60" w14:textId="68AA799A" w:rsidR="008B40F4" w:rsidRDefault="00D2081F">
                    <w:pPr>
                      <w:spacing w:line="235" w:lineRule="exact"/>
                      <w:ind w:left="20"/>
                      <w:rPr>
                        <w:rFonts w:ascii="Calibri Light"/>
                        <w:sz w:val="21"/>
                      </w:rPr>
                    </w:pPr>
                    <w:r>
                      <w:rPr>
                        <w:rFonts w:ascii="Calibri Light"/>
                        <w:sz w:val="21"/>
                      </w:rPr>
                      <w:t>October 20</w:t>
                    </w:r>
                    <w:r w:rsidR="00264294">
                      <w:rPr>
                        <w:rFonts w:ascii="Calibri Light"/>
                        <w:sz w:val="21"/>
                      </w:rPr>
                      <w:t>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4A4FED"/>
    <w:multiLevelType w:val="hybridMultilevel"/>
    <w:tmpl w:val="FE606B7A"/>
    <w:lvl w:ilvl="0" w:tplc="9522A408">
      <w:numFmt w:val="bullet"/>
      <w:lvlText w:val="•"/>
      <w:lvlJc w:val="left"/>
      <w:pPr>
        <w:ind w:left="460" w:hanging="358"/>
      </w:pPr>
      <w:rPr>
        <w:rFonts w:ascii="Calibri" w:eastAsia="Calibri" w:hAnsi="Calibri" w:cs="Calibri" w:hint="default"/>
        <w:w w:val="100"/>
        <w:sz w:val="22"/>
        <w:szCs w:val="22"/>
        <w:lang w:val="en-GB" w:eastAsia="en-GB" w:bidi="en-GB"/>
      </w:rPr>
    </w:lvl>
    <w:lvl w:ilvl="1" w:tplc="3ECA193C">
      <w:numFmt w:val="bullet"/>
      <w:lvlText w:val="•"/>
      <w:lvlJc w:val="left"/>
      <w:pPr>
        <w:ind w:left="1372" w:hanging="358"/>
      </w:pPr>
      <w:rPr>
        <w:rFonts w:hint="default"/>
        <w:lang w:val="en-GB" w:eastAsia="en-GB" w:bidi="en-GB"/>
      </w:rPr>
    </w:lvl>
    <w:lvl w:ilvl="2" w:tplc="6B447AA8">
      <w:numFmt w:val="bullet"/>
      <w:lvlText w:val="•"/>
      <w:lvlJc w:val="left"/>
      <w:pPr>
        <w:ind w:left="2284" w:hanging="358"/>
      </w:pPr>
      <w:rPr>
        <w:rFonts w:hint="default"/>
        <w:lang w:val="en-GB" w:eastAsia="en-GB" w:bidi="en-GB"/>
      </w:rPr>
    </w:lvl>
    <w:lvl w:ilvl="3" w:tplc="F03CDACC">
      <w:numFmt w:val="bullet"/>
      <w:lvlText w:val="•"/>
      <w:lvlJc w:val="left"/>
      <w:pPr>
        <w:ind w:left="3196" w:hanging="358"/>
      </w:pPr>
      <w:rPr>
        <w:rFonts w:hint="default"/>
        <w:lang w:val="en-GB" w:eastAsia="en-GB" w:bidi="en-GB"/>
      </w:rPr>
    </w:lvl>
    <w:lvl w:ilvl="4" w:tplc="6FDAA120">
      <w:numFmt w:val="bullet"/>
      <w:lvlText w:val="•"/>
      <w:lvlJc w:val="left"/>
      <w:pPr>
        <w:ind w:left="4108" w:hanging="358"/>
      </w:pPr>
      <w:rPr>
        <w:rFonts w:hint="default"/>
        <w:lang w:val="en-GB" w:eastAsia="en-GB" w:bidi="en-GB"/>
      </w:rPr>
    </w:lvl>
    <w:lvl w:ilvl="5" w:tplc="FB92C7C2">
      <w:numFmt w:val="bullet"/>
      <w:lvlText w:val="•"/>
      <w:lvlJc w:val="left"/>
      <w:pPr>
        <w:ind w:left="5020" w:hanging="358"/>
      </w:pPr>
      <w:rPr>
        <w:rFonts w:hint="default"/>
        <w:lang w:val="en-GB" w:eastAsia="en-GB" w:bidi="en-GB"/>
      </w:rPr>
    </w:lvl>
    <w:lvl w:ilvl="6" w:tplc="D9E858EA">
      <w:numFmt w:val="bullet"/>
      <w:lvlText w:val="•"/>
      <w:lvlJc w:val="left"/>
      <w:pPr>
        <w:ind w:left="5932" w:hanging="358"/>
      </w:pPr>
      <w:rPr>
        <w:rFonts w:hint="default"/>
        <w:lang w:val="en-GB" w:eastAsia="en-GB" w:bidi="en-GB"/>
      </w:rPr>
    </w:lvl>
    <w:lvl w:ilvl="7" w:tplc="5AAA841A">
      <w:numFmt w:val="bullet"/>
      <w:lvlText w:val="•"/>
      <w:lvlJc w:val="left"/>
      <w:pPr>
        <w:ind w:left="6844" w:hanging="358"/>
      </w:pPr>
      <w:rPr>
        <w:rFonts w:hint="default"/>
        <w:lang w:val="en-GB" w:eastAsia="en-GB" w:bidi="en-GB"/>
      </w:rPr>
    </w:lvl>
    <w:lvl w:ilvl="8" w:tplc="6FFA4F06">
      <w:numFmt w:val="bullet"/>
      <w:lvlText w:val="•"/>
      <w:lvlJc w:val="left"/>
      <w:pPr>
        <w:ind w:left="7756" w:hanging="358"/>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0F4"/>
    <w:rsid w:val="001F4073"/>
    <w:rsid w:val="00264294"/>
    <w:rsid w:val="008B40F4"/>
    <w:rsid w:val="00D20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FE64D"/>
  <w15:docId w15:val="{8FE359AE-E2D7-4EC8-8AB6-3B8E709B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56"/>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style>
  <w:style w:type="paragraph" w:styleId="ListParagraph">
    <w:name w:val="List Paragraph"/>
    <w:basedOn w:val="Normal"/>
    <w:uiPriority w:val="1"/>
    <w:qFormat/>
    <w:pPr>
      <w:ind w:left="460"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64294"/>
    <w:pPr>
      <w:tabs>
        <w:tab w:val="center" w:pos="4513"/>
        <w:tab w:val="right" w:pos="9026"/>
      </w:tabs>
    </w:pPr>
  </w:style>
  <w:style w:type="character" w:customStyle="1" w:styleId="HeaderChar">
    <w:name w:val="Header Char"/>
    <w:basedOn w:val="DefaultParagraphFont"/>
    <w:link w:val="Header"/>
    <w:uiPriority w:val="99"/>
    <w:rsid w:val="00264294"/>
    <w:rPr>
      <w:rFonts w:ascii="Calibri" w:eastAsia="Calibri" w:hAnsi="Calibri" w:cs="Calibri"/>
      <w:lang w:val="en-GB" w:eastAsia="en-GB" w:bidi="en-GB"/>
    </w:rPr>
  </w:style>
  <w:style w:type="paragraph" w:styleId="Footer">
    <w:name w:val="footer"/>
    <w:basedOn w:val="Normal"/>
    <w:link w:val="FooterChar"/>
    <w:uiPriority w:val="99"/>
    <w:unhideWhenUsed/>
    <w:rsid w:val="00264294"/>
    <w:pPr>
      <w:tabs>
        <w:tab w:val="center" w:pos="4513"/>
        <w:tab w:val="right" w:pos="9026"/>
      </w:tabs>
    </w:pPr>
  </w:style>
  <w:style w:type="character" w:customStyle="1" w:styleId="FooterChar">
    <w:name w:val="Footer Char"/>
    <w:basedOn w:val="DefaultParagraphFont"/>
    <w:link w:val="Footer"/>
    <w:uiPriority w:val="99"/>
    <w:rsid w:val="00264294"/>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598538FE1214478541CB886574BF32" ma:contentTypeVersion="12" ma:contentTypeDescription="Create a new document." ma:contentTypeScope="" ma:versionID="84f4d561619eda71b8daa58dd15345f6">
  <xsd:schema xmlns:xsd="http://www.w3.org/2001/XMLSchema" xmlns:xs="http://www.w3.org/2001/XMLSchema" xmlns:p="http://schemas.microsoft.com/office/2006/metadata/properties" xmlns:ns2="79b3ce63-ce6f-4545-8281-bbaaab7afdf9" xmlns:ns3="04764385-9893-45dd-917b-29136f9af9f6" targetNamespace="http://schemas.microsoft.com/office/2006/metadata/properties" ma:root="true" ma:fieldsID="40475f5705e915efb33c5ecdaa2b913a" ns2:_="" ns3:_="">
    <xsd:import namespace="79b3ce63-ce6f-4545-8281-bbaaab7afdf9"/>
    <xsd:import namespace="04764385-9893-45dd-917b-29136f9af9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3ce63-ce6f-4545-8281-bbaaab7af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64385-9893-45dd-917b-29136f9af9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190D73-8377-4318-9FA6-B63FB3694E73}"/>
</file>

<file path=customXml/itemProps2.xml><?xml version="1.0" encoding="utf-8"?>
<ds:datastoreItem xmlns:ds="http://schemas.openxmlformats.org/officeDocument/2006/customXml" ds:itemID="{4FCE5960-7BA3-4DC2-A503-3F98D97C933A}"/>
</file>

<file path=customXml/itemProps3.xml><?xml version="1.0" encoding="utf-8"?>
<ds:datastoreItem xmlns:ds="http://schemas.openxmlformats.org/officeDocument/2006/customXml" ds:itemID="{EB4007C9-4B4F-45F8-A139-827F17B4C4A1}"/>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4203</Characters>
  <Application>Microsoft Office Word</Application>
  <DocSecurity>0</DocSecurity>
  <Lines>35</Lines>
  <Paragraphs>9</Paragraphs>
  <ScaleCrop>false</ScaleCrop>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James</cp:lastModifiedBy>
  <cp:revision>3</cp:revision>
  <dcterms:created xsi:type="dcterms:W3CDTF">2020-12-17T08:47:00Z</dcterms:created>
  <dcterms:modified xsi:type="dcterms:W3CDTF">2020-12-17T08:48:00Z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2020-03-13T00:00:00Z</vt:filetime>
  </property>
  <property fmtid="{D5CDD505-2E9C-101B-9397-08002B2CF9AE}" pid="3" name="Creator">
    <vt:lpwstr>Microsoft® Word for Office 365</vt:lpwstr>
  </property>
  <property fmtid="{D5CDD505-2E9C-101B-9397-08002B2CF9AE}" pid="4" name="LastSaved">
    <vt:filetime>2020-12-14T00:00:00Z</vt:filetime>
  </property>
  <property fmtid="{D5CDD505-2E9C-101B-9397-08002B2CF9AE}" pid="5" name="ContentTypeId">
    <vt:lpwstr>0x010100E6598538FE1214478541CB886574BF32</vt:lpwstr>
  </property>
</Properties>
</file>