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19A30" w14:textId="7CD74332" w:rsidR="00D23061" w:rsidRPr="00E13498" w:rsidRDefault="00E13498" w:rsidP="00E13498">
      <w:pPr>
        <w:autoSpaceDE w:val="0"/>
        <w:autoSpaceDN w:val="0"/>
        <w:adjustRightInd w:val="0"/>
        <w:rPr>
          <w:rFonts w:ascii="Verdana" w:hAnsi="Verdana" w:cs="TTE10CDBC0t00"/>
          <w:b/>
          <w:color w:val="7030A0"/>
          <w:szCs w:val="24"/>
        </w:rPr>
      </w:pPr>
      <w:r w:rsidRPr="00E13498">
        <w:rPr>
          <w:rFonts w:ascii="Verdana" w:hAnsi="Verdana" w:cs="TTE10CDBC0t00"/>
          <w:b/>
          <w:color w:val="7030A0"/>
          <w:szCs w:val="24"/>
        </w:rPr>
        <w:t xml:space="preserve">Purpose of the </w:t>
      </w:r>
      <w:r w:rsidR="00A32662">
        <w:rPr>
          <w:rFonts w:ascii="Verdana" w:hAnsi="Verdana" w:cs="TTE10CDBC0t00"/>
          <w:b/>
          <w:color w:val="7030A0"/>
          <w:szCs w:val="24"/>
        </w:rPr>
        <w:t>process</w:t>
      </w:r>
    </w:p>
    <w:p w14:paraId="629BF416" w14:textId="77777777" w:rsidR="00E13498" w:rsidRDefault="00E13498" w:rsidP="00CF7A5C">
      <w:pPr>
        <w:jc w:val="both"/>
        <w:rPr>
          <w:rFonts w:ascii="Verdana" w:hAnsi="Verdana" w:cs="Arial"/>
        </w:rPr>
      </w:pPr>
    </w:p>
    <w:p w14:paraId="1E2FCB90" w14:textId="241907A9" w:rsidR="00A32662" w:rsidRDefault="00A32662" w:rsidP="00E13498">
      <w:pPr>
        <w:jc w:val="both"/>
        <w:rPr>
          <w:rFonts w:ascii="Verdana" w:hAnsi="Verdana"/>
        </w:rPr>
      </w:pPr>
      <w:r>
        <w:rPr>
          <w:rFonts w:ascii="Verdana" w:hAnsi="Verdana"/>
        </w:rPr>
        <w:t>This process shows:</w:t>
      </w:r>
    </w:p>
    <w:p w14:paraId="00C1ABB6" w14:textId="77777777" w:rsidR="00A32662" w:rsidRDefault="00A32662" w:rsidP="00E13498">
      <w:pPr>
        <w:jc w:val="both"/>
        <w:rPr>
          <w:rFonts w:ascii="Verdana" w:hAnsi="Verdana"/>
        </w:rPr>
      </w:pPr>
    </w:p>
    <w:p w14:paraId="1A7EE554" w14:textId="296ADA2A" w:rsidR="00E13498" w:rsidRDefault="00A32662" w:rsidP="00A32662">
      <w:pPr>
        <w:numPr>
          <w:ilvl w:val="0"/>
          <w:numId w:val="6"/>
        </w:numPr>
        <w:ind w:left="360"/>
        <w:rPr>
          <w:rFonts w:ascii="Verdana" w:hAnsi="Verdana" w:cs="Arial"/>
        </w:rPr>
      </w:pPr>
      <w:r>
        <w:rPr>
          <w:rFonts w:ascii="Verdana" w:hAnsi="Verdana" w:cs="Arial"/>
        </w:rPr>
        <w:t xml:space="preserve">How we </w:t>
      </w:r>
      <w:r w:rsidRPr="00A32662">
        <w:rPr>
          <w:rFonts w:ascii="Verdana" w:hAnsi="Verdana" w:cs="Arial"/>
        </w:rPr>
        <w:t>assess our performance as an apprenticeship training provider</w:t>
      </w:r>
    </w:p>
    <w:p w14:paraId="066B1F8F" w14:textId="1E11BC20" w:rsidR="00A32662" w:rsidRDefault="00A32662" w:rsidP="00A32662">
      <w:pPr>
        <w:numPr>
          <w:ilvl w:val="0"/>
          <w:numId w:val="6"/>
        </w:numPr>
        <w:ind w:left="360"/>
        <w:rPr>
          <w:rFonts w:ascii="Verdana" w:hAnsi="Verdana" w:cs="Arial"/>
        </w:rPr>
      </w:pPr>
      <w:bookmarkStart w:id="0" w:name="_Hlk8654200"/>
      <w:r>
        <w:rPr>
          <w:rFonts w:ascii="Verdana" w:hAnsi="Verdana" w:cs="Arial"/>
        </w:rPr>
        <w:t>How we respond to feedback from employers and apprentices</w:t>
      </w:r>
      <w:bookmarkEnd w:id="0"/>
    </w:p>
    <w:p w14:paraId="337FA603" w14:textId="4B18A327" w:rsidR="00A32662" w:rsidRDefault="00A32662" w:rsidP="00A32662">
      <w:pPr>
        <w:numPr>
          <w:ilvl w:val="0"/>
          <w:numId w:val="6"/>
        </w:numPr>
        <w:ind w:left="360"/>
        <w:rPr>
          <w:rFonts w:ascii="Verdana" w:hAnsi="Verdana" w:cs="Arial"/>
        </w:rPr>
      </w:pPr>
      <w:bookmarkStart w:id="1" w:name="_Hlk8654227"/>
      <w:r>
        <w:rPr>
          <w:rFonts w:ascii="Verdana" w:hAnsi="Verdana" w:cs="Arial"/>
        </w:rPr>
        <w:t>Our methods and procedures for continuous improvement of training</w:t>
      </w:r>
    </w:p>
    <w:bookmarkEnd w:id="1"/>
    <w:p w14:paraId="0B37F8E5" w14:textId="081D4820" w:rsidR="00A32662" w:rsidRDefault="00A32662" w:rsidP="00A32662">
      <w:pPr>
        <w:numPr>
          <w:ilvl w:val="0"/>
          <w:numId w:val="6"/>
        </w:numPr>
        <w:ind w:left="360"/>
        <w:rPr>
          <w:rFonts w:ascii="Verdana" w:hAnsi="Verdana" w:cs="Arial"/>
        </w:rPr>
      </w:pPr>
      <w:r>
        <w:rPr>
          <w:rFonts w:ascii="Verdana" w:hAnsi="Verdana" w:cs="Arial"/>
        </w:rPr>
        <w:t>How we identify and address any under-performance of training</w:t>
      </w:r>
    </w:p>
    <w:p w14:paraId="6664A84C" w14:textId="2400E25F" w:rsidR="0028772C" w:rsidRPr="00A32662" w:rsidRDefault="0028772C" w:rsidP="00A32662">
      <w:pPr>
        <w:numPr>
          <w:ilvl w:val="0"/>
          <w:numId w:val="6"/>
        </w:numPr>
        <w:ind w:left="360"/>
        <w:rPr>
          <w:rFonts w:ascii="Verdana" w:hAnsi="Verdana" w:cs="Arial"/>
        </w:rPr>
      </w:pPr>
      <w:r>
        <w:rPr>
          <w:rFonts w:ascii="Verdana" w:hAnsi="Verdana" w:cs="Arial"/>
        </w:rPr>
        <w:t>How we identify appropriate outcomes, monitor performance and address any issues</w:t>
      </w:r>
    </w:p>
    <w:p w14:paraId="130EE5BB" w14:textId="77777777" w:rsidR="00E13498" w:rsidRDefault="00E13498" w:rsidP="00CF7A5C">
      <w:pPr>
        <w:jc w:val="both"/>
        <w:rPr>
          <w:rFonts w:ascii="Verdana" w:hAnsi="Verdana" w:cs="Arial"/>
        </w:rPr>
      </w:pPr>
    </w:p>
    <w:p w14:paraId="1D254158" w14:textId="6C1B5B85" w:rsidR="00A32662" w:rsidRPr="00A32662" w:rsidRDefault="002F3A3D" w:rsidP="00A32662">
      <w:pPr>
        <w:autoSpaceDE w:val="0"/>
        <w:autoSpaceDN w:val="0"/>
        <w:adjustRightInd w:val="0"/>
        <w:rPr>
          <w:rFonts w:ascii="Verdana" w:hAnsi="Verdana" w:cs="TTE10CDBC0t00"/>
          <w:b/>
          <w:color w:val="7030A0"/>
          <w:szCs w:val="24"/>
        </w:rPr>
      </w:pPr>
      <w:r>
        <w:rPr>
          <w:rFonts w:ascii="Verdana" w:hAnsi="Verdana" w:cs="TTE10CDBC0t00"/>
          <w:b/>
          <w:color w:val="7030A0"/>
          <w:szCs w:val="24"/>
        </w:rPr>
        <w:t xml:space="preserve">1. </w:t>
      </w:r>
      <w:r w:rsidR="00A32662" w:rsidRPr="00A32662">
        <w:rPr>
          <w:rFonts w:ascii="Verdana" w:hAnsi="Verdana" w:cs="TTE10CDBC0t00"/>
          <w:b/>
          <w:color w:val="7030A0"/>
          <w:szCs w:val="24"/>
        </w:rPr>
        <w:t>How we assess our performance as an apprenticeship training provider</w:t>
      </w:r>
    </w:p>
    <w:p w14:paraId="4D72B964" w14:textId="453F0D0A" w:rsidR="00936B09" w:rsidRDefault="00936B09" w:rsidP="00706BEE">
      <w:pPr>
        <w:autoSpaceDE w:val="0"/>
        <w:autoSpaceDN w:val="0"/>
        <w:adjustRightInd w:val="0"/>
        <w:rPr>
          <w:rFonts w:ascii="Verdana" w:hAnsi="Verdana" w:cs="TTE10CDBC0t00"/>
          <w:b/>
          <w:color w:val="7030A0"/>
          <w:szCs w:val="24"/>
        </w:rPr>
      </w:pPr>
    </w:p>
    <w:p w14:paraId="6EB73CB7" w14:textId="70B9C199" w:rsidR="001D09FD" w:rsidRDefault="00936B09" w:rsidP="00A32662">
      <w:pPr>
        <w:autoSpaceDE w:val="0"/>
        <w:autoSpaceDN w:val="0"/>
        <w:adjustRightInd w:val="0"/>
        <w:rPr>
          <w:rFonts w:ascii="Verdana" w:hAnsi="Verdana"/>
        </w:rPr>
      </w:pPr>
      <w:r>
        <w:rPr>
          <w:rFonts w:ascii="Verdana" w:hAnsi="Verdana"/>
        </w:rPr>
        <w:t>TheLightBulb</w:t>
      </w:r>
      <w:r w:rsidRPr="00A21E57">
        <w:rPr>
          <w:rFonts w:ascii="Verdana" w:hAnsi="Verdana"/>
        </w:rPr>
        <w:t xml:space="preserve"> </w:t>
      </w:r>
      <w:r w:rsidR="004A4441">
        <w:rPr>
          <w:rFonts w:ascii="Verdana" w:hAnsi="Verdana"/>
        </w:rPr>
        <w:t>carries out</w:t>
      </w:r>
      <w:r w:rsidR="00DF22C3">
        <w:rPr>
          <w:rFonts w:ascii="Verdana" w:hAnsi="Verdana"/>
        </w:rPr>
        <w:t xml:space="preserve"> an</w:t>
      </w:r>
      <w:r w:rsidR="00171BF9">
        <w:rPr>
          <w:rFonts w:ascii="Verdana" w:hAnsi="Verdana"/>
        </w:rPr>
        <w:t xml:space="preserve"> </w:t>
      </w:r>
      <w:r w:rsidR="004A4441">
        <w:rPr>
          <w:rFonts w:ascii="Verdana" w:hAnsi="Verdana"/>
        </w:rPr>
        <w:t xml:space="preserve">annual </w:t>
      </w:r>
      <w:proofErr w:type="spellStart"/>
      <w:r w:rsidR="004A4441">
        <w:rPr>
          <w:rFonts w:ascii="Verdana" w:hAnsi="Verdana"/>
        </w:rPr>
        <w:t>self assessment</w:t>
      </w:r>
      <w:proofErr w:type="spellEnd"/>
      <w:r w:rsidR="004A4441">
        <w:rPr>
          <w:rFonts w:ascii="Verdana" w:hAnsi="Verdana"/>
        </w:rPr>
        <w:t xml:space="preserve"> exercise</w:t>
      </w:r>
      <w:r w:rsidR="00A430C3">
        <w:rPr>
          <w:rFonts w:ascii="Verdana" w:hAnsi="Verdana"/>
        </w:rPr>
        <w:t>,</w:t>
      </w:r>
      <w:r w:rsidR="004A4441">
        <w:rPr>
          <w:rFonts w:ascii="Verdana" w:hAnsi="Verdana"/>
        </w:rPr>
        <w:t xml:space="preserve"> </w:t>
      </w:r>
      <w:r w:rsidR="00DF22C3">
        <w:rPr>
          <w:rFonts w:ascii="Verdana" w:hAnsi="Verdana"/>
        </w:rPr>
        <w:t>using the Ofsted Common Inspection Framework</w:t>
      </w:r>
      <w:r w:rsidR="00A430C3">
        <w:rPr>
          <w:rFonts w:ascii="Verdana" w:hAnsi="Verdana"/>
        </w:rPr>
        <w:t>,</w:t>
      </w:r>
      <w:r w:rsidR="00DF22C3">
        <w:rPr>
          <w:rFonts w:ascii="Verdana" w:hAnsi="Verdana"/>
        </w:rPr>
        <w:t xml:space="preserve"> to produce a</w:t>
      </w:r>
      <w:r w:rsidR="004A4441">
        <w:rPr>
          <w:rFonts w:ascii="Verdana" w:hAnsi="Verdana"/>
        </w:rPr>
        <w:t xml:space="preserve"> </w:t>
      </w:r>
      <w:proofErr w:type="spellStart"/>
      <w:r w:rsidR="004A4441">
        <w:rPr>
          <w:rFonts w:ascii="Verdana" w:hAnsi="Verdana"/>
        </w:rPr>
        <w:t>Self Assessment</w:t>
      </w:r>
      <w:proofErr w:type="spellEnd"/>
      <w:r w:rsidR="004A4441">
        <w:rPr>
          <w:rFonts w:ascii="Verdana" w:hAnsi="Verdana"/>
        </w:rPr>
        <w:t xml:space="preserve"> Report </w:t>
      </w:r>
      <w:r w:rsidR="00DF22C3">
        <w:rPr>
          <w:rFonts w:ascii="Verdana" w:hAnsi="Verdana"/>
        </w:rPr>
        <w:t>(SAR).</w:t>
      </w:r>
      <w:r w:rsidR="00A430C3">
        <w:rPr>
          <w:rFonts w:ascii="Verdana" w:hAnsi="Verdana"/>
        </w:rPr>
        <w:t xml:space="preserve"> </w:t>
      </w:r>
      <w:r w:rsidR="00171BF9">
        <w:rPr>
          <w:rFonts w:ascii="Verdana" w:hAnsi="Verdana"/>
        </w:rPr>
        <w:t xml:space="preserve">The SAR </w:t>
      </w:r>
      <w:r w:rsidR="00DF22C3">
        <w:rPr>
          <w:rFonts w:ascii="Verdana" w:hAnsi="Verdana"/>
        </w:rPr>
        <w:t xml:space="preserve">identifies strengths and areas for improvement </w:t>
      </w:r>
      <w:r w:rsidR="00A430C3">
        <w:rPr>
          <w:rFonts w:ascii="Verdana" w:hAnsi="Verdana"/>
        </w:rPr>
        <w:t>whilst reviewing</w:t>
      </w:r>
      <w:r w:rsidR="00171BF9">
        <w:rPr>
          <w:rFonts w:ascii="Verdana" w:hAnsi="Verdana"/>
        </w:rPr>
        <w:t xml:space="preserve"> impact on apprentices of all learning activities</w:t>
      </w:r>
      <w:r w:rsidR="00A430C3">
        <w:rPr>
          <w:rFonts w:ascii="Verdana" w:hAnsi="Verdana"/>
        </w:rPr>
        <w:t xml:space="preserve">.  The areas for improvement are used as a basis for the </w:t>
      </w:r>
      <w:r w:rsidR="001D09FD">
        <w:rPr>
          <w:rFonts w:ascii="Verdana" w:hAnsi="Verdana"/>
        </w:rPr>
        <w:t>Quality Improvement Plan (QIP).</w:t>
      </w:r>
    </w:p>
    <w:p w14:paraId="71EBA49D" w14:textId="77777777" w:rsidR="001D09FD" w:rsidRDefault="001D09FD" w:rsidP="00A32662">
      <w:pPr>
        <w:autoSpaceDE w:val="0"/>
        <w:autoSpaceDN w:val="0"/>
        <w:adjustRightInd w:val="0"/>
        <w:rPr>
          <w:rFonts w:ascii="Verdana" w:hAnsi="Verdana"/>
        </w:rPr>
      </w:pPr>
    </w:p>
    <w:p w14:paraId="76A6D276" w14:textId="63F237B7" w:rsidR="00DF22C3" w:rsidRDefault="001D09FD" w:rsidP="00A32662">
      <w:pPr>
        <w:autoSpaceDE w:val="0"/>
        <w:autoSpaceDN w:val="0"/>
        <w:adjustRightInd w:val="0"/>
        <w:rPr>
          <w:rFonts w:ascii="Verdana" w:hAnsi="Verdana"/>
        </w:rPr>
      </w:pPr>
      <w:r>
        <w:rPr>
          <w:rFonts w:ascii="Verdana" w:hAnsi="Verdana"/>
        </w:rPr>
        <w:t xml:space="preserve">The SAR is written by the Operations Director, reviewed in draft format by all managers and then authorised by the Managing Director and Non </w:t>
      </w:r>
      <w:proofErr w:type="spellStart"/>
      <w:r>
        <w:rPr>
          <w:rFonts w:ascii="Verdana" w:hAnsi="Verdana"/>
        </w:rPr>
        <w:t>Excecutive</w:t>
      </w:r>
      <w:proofErr w:type="spellEnd"/>
      <w:r>
        <w:rPr>
          <w:rFonts w:ascii="Verdana" w:hAnsi="Verdana"/>
        </w:rPr>
        <w:t xml:space="preserve"> Chair.  It uses </w:t>
      </w:r>
      <w:r w:rsidR="00DF22C3">
        <w:rPr>
          <w:rFonts w:ascii="Verdana" w:hAnsi="Verdana"/>
        </w:rPr>
        <w:t xml:space="preserve">a whole organisational approach, gathering </w:t>
      </w:r>
      <w:r w:rsidR="00D860AF">
        <w:rPr>
          <w:rFonts w:ascii="Verdana" w:hAnsi="Verdana"/>
        </w:rPr>
        <w:t>information and feedback</w:t>
      </w:r>
      <w:r w:rsidR="00DF22C3">
        <w:rPr>
          <w:rFonts w:ascii="Verdana" w:hAnsi="Verdana"/>
        </w:rPr>
        <w:t xml:space="preserve"> from team members through, but not limited to</w:t>
      </w:r>
      <w:r w:rsidR="00D860AF">
        <w:rPr>
          <w:rFonts w:ascii="Verdana" w:hAnsi="Verdana"/>
        </w:rPr>
        <w:t>, the following</w:t>
      </w:r>
      <w:r w:rsidR="00DF22C3">
        <w:rPr>
          <w:rFonts w:ascii="Verdana" w:hAnsi="Verdana"/>
        </w:rPr>
        <w:t>:</w:t>
      </w:r>
    </w:p>
    <w:p w14:paraId="02C0FE77" w14:textId="77777777" w:rsidR="00DF22C3" w:rsidRDefault="00DF22C3" w:rsidP="00A32662">
      <w:pPr>
        <w:autoSpaceDE w:val="0"/>
        <w:autoSpaceDN w:val="0"/>
        <w:adjustRightInd w:val="0"/>
        <w:rPr>
          <w:rFonts w:ascii="Verdana" w:hAnsi="Verdana"/>
        </w:rPr>
      </w:pPr>
    </w:p>
    <w:p w14:paraId="56215644" w14:textId="1DFA03FA" w:rsidR="00DF22C3" w:rsidRDefault="00DF22C3" w:rsidP="00DF22C3">
      <w:pPr>
        <w:numPr>
          <w:ilvl w:val="0"/>
          <w:numId w:val="6"/>
        </w:numPr>
        <w:ind w:left="360"/>
        <w:rPr>
          <w:rFonts w:ascii="Verdana" w:hAnsi="Verdana" w:cs="Arial"/>
        </w:rPr>
      </w:pPr>
      <w:r>
        <w:rPr>
          <w:rFonts w:ascii="Verdana" w:hAnsi="Verdana" w:cs="Arial"/>
        </w:rPr>
        <w:t>Surveys</w:t>
      </w:r>
    </w:p>
    <w:p w14:paraId="1B77481E" w14:textId="6D2653DA" w:rsidR="00DF22C3" w:rsidRDefault="00DF22C3" w:rsidP="00DF22C3">
      <w:pPr>
        <w:numPr>
          <w:ilvl w:val="0"/>
          <w:numId w:val="6"/>
        </w:numPr>
        <w:ind w:left="360"/>
        <w:rPr>
          <w:rFonts w:ascii="Verdana" w:hAnsi="Verdana" w:cs="Arial"/>
        </w:rPr>
      </w:pPr>
      <w:r>
        <w:rPr>
          <w:rFonts w:ascii="Verdana" w:hAnsi="Verdana" w:cs="Arial"/>
        </w:rPr>
        <w:t>Team meetings</w:t>
      </w:r>
    </w:p>
    <w:p w14:paraId="726BC030" w14:textId="042FD778" w:rsidR="00DF22C3" w:rsidRDefault="00DF22C3" w:rsidP="00DF22C3">
      <w:pPr>
        <w:numPr>
          <w:ilvl w:val="0"/>
          <w:numId w:val="6"/>
        </w:numPr>
        <w:ind w:left="360"/>
        <w:rPr>
          <w:rFonts w:ascii="Verdana" w:hAnsi="Verdana" w:cs="Arial"/>
        </w:rPr>
      </w:pPr>
      <w:r>
        <w:rPr>
          <w:rFonts w:ascii="Verdana" w:hAnsi="Verdana" w:cs="Arial"/>
        </w:rPr>
        <w:t>Team activities</w:t>
      </w:r>
    </w:p>
    <w:p w14:paraId="408A13A5" w14:textId="33D0C01D" w:rsidR="00DF22C3" w:rsidRDefault="00DF22C3" w:rsidP="00DF22C3">
      <w:pPr>
        <w:numPr>
          <w:ilvl w:val="0"/>
          <w:numId w:val="6"/>
        </w:numPr>
        <w:ind w:left="360"/>
        <w:rPr>
          <w:rFonts w:ascii="Verdana" w:hAnsi="Verdana" w:cs="Arial"/>
        </w:rPr>
      </w:pPr>
      <w:r>
        <w:rPr>
          <w:rFonts w:ascii="Verdana" w:hAnsi="Verdana" w:cs="Arial"/>
        </w:rPr>
        <w:t>Discussions</w:t>
      </w:r>
    </w:p>
    <w:p w14:paraId="6A66E52F" w14:textId="12E6ED26" w:rsidR="00DF22C3" w:rsidRDefault="00DF22C3" w:rsidP="00DF22C3">
      <w:pPr>
        <w:numPr>
          <w:ilvl w:val="0"/>
          <w:numId w:val="6"/>
        </w:numPr>
        <w:ind w:left="360"/>
        <w:rPr>
          <w:rFonts w:ascii="Verdana" w:hAnsi="Verdana" w:cs="Arial"/>
        </w:rPr>
      </w:pPr>
      <w:r>
        <w:rPr>
          <w:rFonts w:ascii="Verdana" w:hAnsi="Verdana" w:cs="Arial"/>
        </w:rPr>
        <w:t>QIP activities</w:t>
      </w:r>
    </w:p>
    <w:p w14:paraId="3CBA6395" w14:textId="6DE852E0" w:rsidR="00DF22C3" w:rsidRDefault="00DF22C3" w:rsidP="00DF22C3">
      <w:pPr>
        <w:numPr>
          <w:ilvl w:val="0"/>
          <w:numId w:val="6"/>
        </w:numPr>
        <w:ind w:left="360"/>
        <w:rPr>
          <w:rFonts w:ascii="Verdana" w:hAnsi="Verdana" w:cs="Arial"/>
        </w:rPr>
      </w:pPr>
      <w:r>
        <w:rPr>
          <w:rFonts w:ascii="Verdana" w:hAnsi="Verdana" w:cs="Arial"/>
        </w:rPr>
        <w:t>Standardisation meetings</w:t>
      </w:r>
    </w:p>
    <w:p w14:paraId="04C04BD9" w14:textId="003342DA" w:rsidR="002607AB" w:rsidRPr="00DF22C3" w:rsidRDefault="002607AB" w:rsidP="00DF22C3">
      <w:pPr>
        <w:numPr>
          <w:ilvl w:val="0"/>
          <w:numId w:val="6"/>
        </w:numPr>
        <w:ind w:left="360"/>
        <w:rPr>
          <w:rFonts w:ascii="Verdana" w:hAnsi="Verdana" w:cs="Arial"/>
        </w:rPr>
      </w:pPr>
      <w:r>
        <w:rPr>
          <w:rFonts w:ascii="Verdana" w:hAnsi="Verdana" w:cs="Arial"/>
        </w:rPr>
        <w:t>1:1’s</w:t>
      </w:r>
    </w:p>
    <w:p w14:paraId="09E0EE49" w14:textId="77777777" w:rsidR="00DF22C3" w:rsidRDefault="00DF22C3" w:rsidP="00A32662">
      <w:pPr>
        <w:autoSpaceDE w:val="0"/>
        <w:autoSpaceDN w:val="0"/>
        <w:adjustRightInd w:val="0"/>
        <w:rPr>
          <w:rFonts w:ascii="Verdana" w:hAnsi="Verdana"/>
        </w:rPr>
      </w:pPr>
    </w:p>
    <w:p w14:paraId="78CBF179" w14:textId="67D2BD8B" w:rsidR="00DF22C3" w:rsidRDefault="00DF22C3" w:rsidP="00A32662">
      <w:pPr>
        <w:autoSpaceDE w:val="0"/>
        <w:autoSpaceDN w:val="0"/>
        <w:adjustRightInd w:val="0"/>
        <w:rPr>
          <w:rFonts w:ascii="Verdana" w:hAnsi="Verdana"/>
        </w:rPr>
      </w:pPr>
      <w:r>
        <w:rPr>
          <w:rFonts w:ascii="Verdana" w:hAnsi="Verdana"/>
        </w:rPr>
        <w:t xml:space="preserve">The SAR is informed </w:t>
      </w:r>
      <w:r w:rsidR="00D860AF">
        <w:rPr>
          <w:rFonts w:ascii="Verdana" w:hAnsi="Verdana"/>
        </w:rPr>
        <w:t>through analysis of, but not limited to, the following</w:t>
      </w:r>
      <w:r>
        <w:rPr>
          <w:rFonts w:ascii="Verdana" w:hAnsi="Verdana"/>
        </w:rPr>
        <w:t>:</w:t>
      </w:r>
    </w:p>
    <w:p w14:paraId="0EF3F5D4" w14:textId="6E49A438" w:rsidR="00DF22C3" w:rsidRDefault="00DF22C3" w:rsidP="00A32662">
      <w:pPr>
        <w:autoSpaceDE w:val="0"/>
        <w:autoSpaceDN w:val="0"/>
        <w:adjustRightInd w:val="0"/>
        <w:rPr>
          <w:rFonts w:ascii="Verdana" w:hAnsi="Verdana"/>
        </w:rPr>
      </w:pPr>
    </w:p>
    <w:p w14:paraId="70A204CF" w14:textId="17FBD818" w:rsidR="00DF22C3" w:rsidRDefault="00DF22C3" w:rsidP="00DF22C3">
      <w:pPr>
        <w:numPr>
          <w:ilvl w:val="0"/>
          <w:numId w:val="6"/>
        </w:numPr>
        <w:ind w:left="360"/>
        <w:rPr>
          <w:rFonts w:ascii="Verdana" w:hAnsi="Verdana" w:cs="Arial"/>
        </w:rPr>
      </w:pPr>
      <w:r>
        <w:rPr>
          <w:rFonts w:ascii="Verdana" w:hAnsi="Verdana" w:cs="Arial"/>
        </w:rPr>
        <w:t xml:space="preserve">Statistical data and reports on apprentice </w:t>
      </w:r>
      <w:proofErr w:type="spellStart"/>
      <w:r>
        <w:rPr>
          <w:rFonts w:ascii="Verdana" w:hAnsi="Verdana" w:cs="Arial"/>
        </w:rPr>
        <w:t>peformance</w:t>
      </w:r>
      <w:proofErr w:type="spellEnd"/>
      <w:r>
        <w:rPr>
          <w:rFonts w:ascii="Verdana" w:hAnsi="Verdana" w:cs="Arial"/>
        </w:rPr>
        <w:t xml:space="preserve"> including:</w:t>
      </w:r>
    </w:p>
    <w:p w14:paraId="1DF45A1D" w14:textId="2556C978" w:rsidR="00DF22C3" w:rsidRDefault="00DF22C3" w:rsidP="00DF22C3">
      <w:pPr>
        <w:numPr>
          <w:ilvl w:val="1"/>
          <w:numId w:val="6"/>
        </w:numPr>
        <w:rPr>
          <w:rFonts w:ascii="Verdana" w:hAnsi="Verdana" w:cs="Arial"/>
        </w:rPr>
      </w:pPr>
      <w:r>
        <w:rPr>
          <w:rFonts w:ascii="Verdana" w:hAnsi="Verdana" w:cs="Arial"/>
        </w:rPr>
        <w:t>achievement grades and rates (QAR)</w:t>
      </w:r>
      <w:r w:rsidR="001D09FD">
        <w:rPr>
          <w:rFonts w:ascii="Verdana" w:hAnsi="Verdana" w:cs="Arial"/>
        </w:rPr>
        <w:t xml:space="preserve"> actual and forecast split by apprentice characteristic</w:t>
      </w:r>
      <w:r w:rsidR="007E186E">
        <w:rPr>
          <w:rFonts w:ascii="Verdana" w:hAnsi="Verdana" w:cs="Arial"/>
        </w:rPr>
        <w:t>/</w:t>
      </w:r>
      <w:r w:rsidR="001D09FD">
        <w:rPr>
          <w:rFonts w:ascii="Verdana" w:hAnsi="Verdana" w:cs="Arial"/>
        </w:rPr>
        <w:t>sector subject area</w:t>
      </w:r>
      <w:r w:rsidR="007E186E">
        <w:rPr>
          <w:rFonts w:ascii="Verdana" w:hAnsi="Verdana" w:cs="Arial"/>
        </w:rPr>
        <w:t>/</w:t>
      </w:r>
      <w:r w:rsidR="001D09FD">
        <w:rPr>
          <w:rFonts w:ascii="Verdana" w:hAnsi="Verdana" w:cs="Arial"/>
        </w:rPr>
        <w:t>specific standard</w:t>
      </w:r>
    </w:p>
    <w:p w14:paraId="3E745F87" w14:textId="08B16064" w:rsidR="00D738DF" w:rsidRDefault="00D738DF" w:rsidP="00DF22C3">
      <w:pPr>
        <w:numPr>
          <w:ilvl w:val="1"/>
          <w:numId w:val="6"/>
        </w:numPr>
        <w:rPr>
          <w:rFonts w:ascii="Verdana" w:hAnsi="Verdana" w:cs="Arial"/>
        </w:rPr>
      </w:pPr>
      <w:r w:rsidRPr="00D738DF">
        <w:rPr>
          <w:rFonts w:ascii="Verdana" w:hAnsi="Verdana" w:cs="Arial"/>
        </w:rPr>
        <w:t xml:space="preserve">benchmarking against national success rates, Ofsted </w:t>
      </w:r>
      <w:r w:rsidR="007E186E">
        <w:rPr>
          <w:rFonts w:ascii="Verdana" w:hAnsi="Verdana" w:cs="Arial"/>
        </w:rPr>
        <w:t>g</w:t>
      </w:r>
      <w:r w:rsidRPr="00D738DF">
        <w:rPr>
          <w:rFonts w:ascii="Verdana" w:hAnsi="Verdana" w:cs="Arial"/>
        </w:rPr>
        <w:t xml:space="preserve">rade tables, awarding body data </w:t>
      </w:r>
      <w:r w:rsidR="007E186E">
        <w:rPr>
          <w:rFonts w:ascii="Verdana" w:hAnsi="Verdana" w:cs="Arial"/>
        </w:rPr>
        <w:t>and</w:t>
      </w:r>
      <w:r w:rsidRPr="00D738DF">
        <w:rPr>
          <w:rFonts w:ascii="Verdana" w:hAnsi="Verdana" w:cs="Arial"/>
        </w:rPr>
        <w:t xml:space="preserve"> FE Choices results </w:t>
      </w:r>
    </w:p>
    <w:p w14:paraId="25728D60" w14:textId="17CB88C3" w:rsidR="00DF22C3" w:rsidRDefault="00DF22C3" w:rsidP="00DF22C3">
      <w:pPr>
        <w:numPr>
          <w:ilvl w:val="1"/>
          <w:numId w:val="6"/>
        </w:numPr>
        <w:rPr>
          <w:rFonts w:ascii="Verdana" w:hAnsi="Verdana" w:cs="Arial"/>
        </w:rPr>
      </w:pPr>
      <w:r>
        <w:rPr>
          <w:rFonts w:ascii="Verdana" w:hAnsi="Verdana" w:cs="Arial"/>
        </w:rPr>
        <w:t>destination data (gathered annual</w:t>
      </w:r>
      <w:r w:rsidR="007E186E">
        <w:rPr>
          <w:rFonts w:ascii="Verdana" w:hAnsi="Verdana" w:cs="Arial"/>
        </w:rPr>
        <w:t>l</w:t>
      </w:r>
      <w:r>
        <w:rPr>
          <w:rFonts w:ascii="Verdana" w:hAnsi="Verdana" w:cs="Arial"/>
        </w:rPr>
        <w:t>y)</w:t>
      </w:r>
    </w:p>
    <w:p w14:paraId="069871F9" w14:textId="410F18C7" w:rsidR="00DF22C3" w:rsidRDefault="00DF22C3" w:rsidP="00DF22C3">
      <w:pPr>
        <w:numPr>
          <w:ilvl w:val="1"/>
          <w:numId w:val="6"/>
        </w:numPr>
        <w:rPr>
          <w:rFonts w:ascii="Verdana" w:hAnsi="Verdana" w:cs="Arial"/>
        </w:rPr>
      </w:pPr>
      <w:r>
        <w:rPr>
          <w:rFonts w:ascii="Verdana" w:hAnsi="Verdana" w:cs="Arial"/>
        </w:rPr>
        <w:t>attendance records</w:t>
      </w:r>
    </w:p>
    <w:p w14:paraId="7B365392" w14:textId="3C1FA1B5" w:rsidR="00D860AF" w:rsidRDefault="00D860AF" w:rsidP="00DF22C3">
      <w:pPr>
        <w:numPr>
          <w:ilvl w:val="1"/>
          <w:numId w:val="6"/>
        </w:numPr>
        <w:rPr>
          <w:rFonts w:ascii="Verdana" w:hAnsi="Verdana" w:cs="Arial"/>
        </w:rPr>
      </w:pPr>
      <w:r>
        <w:rPr>
          <w:rFonts w:ascii="Verdana" w:hAnsi="Verdana" w:cs="Arial"/>
        </w:rPr>
        <w:t xml:space="preserve">distance travelled skills </w:t>
      </w:r>
      <w:r w:rsidR="00AF07D0">
        <w:rPr>
          <w:rFonts w:ascii="Verdana" w:hAnsi="Verdana" w:cs="Arial"/>
        </w:rPr>
        <w:t>gap analysis</w:t>
      </w:r>
    </w:p>
    <w:p w14:paraId="59BF32AF" w14:textId="2EF583DC" w:rsidR="00D860AF" w:rsidRDefault="00D860AF" w:rsidP="00D860AF">
      <w:pPr>
        <w:numPr>
          <w:ilvl w:val="0"/>
          <w:numId w:val="6"/>
        </w:numPr>
        <w:ind w:left="360"/>
        <w:rPr>
          <w:rFonts w:ascii="Verdana" w:hAnsi="Verdana" w:cs="Arial"/>
        </w:rPr>
      </w:pPr>
      <w:r>
        <w:rPr>
          <w:rFonts w:ascii="Verdana" w:hAnsi="Verdana" w:cs="Arial"/>
        </w:rPr>
        <w:t>Staff performance data including:</w:t>
      </w:r>
    </w:p>
    <w:p w14:paraId="17084090" w14:textId="31DC3B6D" w:rsidR="00D860AF" w:rsidRDefault="00D860AF" w:rsidP="00D860AF">
      <w:pPr>
        <w:numPr>
          <w:ilvl w:val="1"/>
          <w:numId w:val="6"/>
        </w:numPr>
        <w:rPr>
          <w:rFonts w:ascii="Verdana" w:hAnsi="Verdana" w:cs="Arial"/>
        </w:rPr>
      </w:pPr>
      <w:r>
        <w:rPr>
          <w:rFonts w:ascii="Verdana" w:hAnsi="Verdana" w:cs="Arial"/>
        </w:rPr>
        <w:t>OTLA grades and action plans</w:t>
      </w:r>
    </w:p>
    <w:p w14:paraId="68E09631" w14:textId="6A60731F" w:rsidR="00D860AF" w:rsidRDefault="00D860AF" w:rsidP="00D860AF">
      <w:pPr>
        <w:numPr>
          <w:ilvl w:val="1"/>
          <w:numId w:val="6"/>
        </w:numPr>
        <w:rPr>
          <w:rFonts w:ascii="Verdana" w:hAnsi="Verdana" w:cs="Arial"/>
        </w:rPr>
      </w:pPr>
      <w:r>
        <w:rPr>
          <w:rFonts w:ascii="Verdana" w:hAnsi="Verdana" w:cs="Arial"/>
        </w:rPr>
        <w:t>IQA activities and reports</w:t>
      </w:r>
    </w:p>
    <w:p w14:paraId="112D4B6D" w14:textId="45F7E933" w:rsidR="00D860AF" w:rsidRDefault="00D860AF" w:rsidP="00D860AF">
      <w:pPr>
        <w:numPr>
          <w:ilvl w:val="1"/>
          <w:numId w:val="6"/>
        </w:numPr>
        <w:rPr>
          <w:rFonts w:ascii="Verdana" w:hAnsi="Verdana" w:cs="Arial"/>
        </w:rPr>
      </w:pPr>
      <w:r>
        <w:rPr>
          <w:rFonts w:ascii="Verdana" w:hAnsi="Verdana" w:cs="Arial"/>
        </w:rPr>
        <w:t>Training logs</w:t>
      </w:r>
    </w:p>
    <w:p w14:paraId="52BA28D6" w14:textId="33C3D47E" w:rsidR="009E0393" w:rsidRDefault="009E0393" w:rsidP="00D860AF">
      <w:pPr>
        <w:numPr>
          <w:ilvl w:val="1"/>
          <w:numId w:val="6"/>
        </w:numPr>
        <w:rPr>
          <w:rFonts w:ascii="Verdana" w:hAnsi="Verdana" w:cs="Arial"/>
        </w:rPr>
      </w:pPr>
      <w:r>
        <w:rPr>
          <w:rFonts w:ascii="Verdana" w:hAnsi="Verdana" w:cs="Arial"/>
        </w:rPr>
        <w:t>Caseload reviews</w:t>
      </w:r>
    </w:p>
    <w:p w14:paraId="1041BF56" w14:textId="4312A9E2" w:rsidR="00D860AF" w:rsidRDefault="00D860AF" w:rsidP="00D860AF">
      <w:pPr>
        <w:numPr>
          <w:ilvl w:val="1"/>
          <w:numId w:val="6"/>
        </w:numPr>
        <w:rPr>
          <w:rFonts w:ascii="Verdana" w:hAnsi="Verdana" w:cs="Arial"/>
        </w:rPr>
      </w:pPr>
      <w:r>
        <w:rPr>
          <w:rFonts w:ascii="Verdana" w:hAnsi="Verdana" w:cs="Arial"/>
        </w:rPr>
        <w:t>Other performance management activities</w:t>
      </w:r>
    </w:p>
    <w:p w14:paraId="703DEC8D" w14:textId="034AB468" w:rsidR="00D860AF" w:rsidRDefault="00D860AF" w:rsidP="00D860AF">
      <w:pPr>
        <w:numPr>
          <w:ilvl w:val="0"/>
          <w:numId w:val="6"/>
        </w:numPr>
        <w:ind w:left="360"/>
        <w:rPr>
          <w:rFonts w:ascii="Verdana" w:hAnsi="Verdana" w:cs="Arial"/>
        </w:rPr>
      </w:pPr>
      <w:r>
        <w:rPr>
          <w:rFonts w:ascii="Verdana" w:hAnsi="Verdana" w:cs="Arial"/>
        </w:rPr>
        <w:t>Awarding body feedback</w:t>
      </w:r>
    </w:p>
    <w:p w14:paraId="63F7B665" w14:textId="20AAA9E5" w:rsidR="00D860AF" w:rsidRDefault="00D860AF" w:rsidP="00D860AF">
      <w:pPr>
        <w:numPr>
          <w:ilvl w:val="1"/>
          <w:numId w:val="6"/>
        </w:numPr>
        <w:rPr>
          <w:rFonts w:ascii="Verdana" w:hAnsi="Verdana" w:cs="Arial"/>
        </w:rPr>
      </w:pPr>
      <w:r>
        <w:rPr>
          <w:rFonts w:ascii="Verdana" w:hAnsi="Verdana" w:cs="Arial"/>
        </w:rPr>
        <w:t xml:space="preserve">EQA </w:t>
      </w:r>
      <w:r w:rsidR="007E186E">
        <w:rPr>
          <w:rFonts w:ascii="Verdana" w:hAnsi="Verdana" w:cs="Arial"/>
        </w:rPr>
        <w:t>a</w:t>
      </w:r>
      <w:r>
        <w:rPr>
          <w:rFonts w:ascii="Verdana" w:hAnsi="Verdana" w:cs="Arial"/>
        </w:rPr>
        <w:t>ctivities and reports</w:t>
      </w:r>
    </w:p>
    <w:p w14:paraId="3B927B7C" w14:textId="44C5E615" w:rsidR="00D860AF" w:rsidRDefault="00D860AF" w:rsidP="00D860AF">
      <w:pPr>
        <w:numPr>
          <w:ilvl w:val="0"/>
          <w:numId w:val="6"/>
        </w:numPr>
        <w:ind w:left="360"/>
        <w:rPr>
          <w:rFonts w:ascii="Verdana" w:hAnsi="Verdana" w:cs="Arial"/>
        </w:rPr>
      </w:pPr>
      <w:r>
        <w:rPr>
          <w:rFonts w:ascii="Verdana" w:hAnsi="Verdana" w:cs="Arial"/>
        </w:rPr>
        <w:t>Employer feedback</w:t>
      </w:r>
    </w:p>
    <w:p w14:paraId="3E0C12E7" w14:textId="0B46B529" w:rsidR="00D860AF" w:rsidRDefault="00D860AF" w:rsidP="00D860AF">
      <w:pPr>
        <w:numPr>
          <w:ilvl w:val="1"/>
          <w:numId w:val="6"/>
        </w:numPr>
        <w:rPr>
          <w:rFonts w:ascii="Verdana" w:hAnsi="Verdana" w:cs="Arial"/>
        </w:rPr>
      </w:pPr>
      <w:r>
        <w:rPr>
          <w:rFonts w:ascii="Verdana" w:hAnsi="Verdana" w:cs="Arial"/>
        </w:rPr>
        <w:t>3, 6, 10 month structured feedback calls/meetings</w:t>
      </w:r>
      <w:r w:rsidR="007E186E">
        <w:rPr>
          <w:rFonts w:ascii="Verdana" w:hAnsi="Verdana" w:cs="Arial"/>
        </w:rPr>
        <w:t xml:space="preserve"> by employer engagers</w:t>
      </w:r>
    </w:p>
    <w:p w14:paraId="02BAE97D" w14:textId="417B5312" w:rsidR="00D860AF" w:rsidRDefault="00D860AF" w:rsidP="00D860AF">
      <w:pPr>
        <w:numPr>
          <w:ilvl w:val="1"/>
          <w:numId w:val="6"/>
        </w:numPr>
        <w:rPr>
          <w:rFonts w:ascii="Verdana" w:hAnsi="Verdana" w:cs="Arial"/>
        </w:rPr>
      </w:pPr>
      <w:r>
        <w:rPr>
          <w:rFonts w:ascii="Verdana" w:hAnsi="Verdana" w:cs="Arial"/>
        </w:rPr>
        <w:lastRenderedPageBreak/>
        <w:t>Annual survey</w:t>
      </w:r>
      <w:r w:rsidR="00807409">
        <w:rPr>
          <w:rFonts w:ascii="Verdana" w:hAnsi="Verdana" w:cs="Arial"/>
        </w:rPr>
        <w:t xml:space="preserve"> to grade the programmes impact</w:t>
      </w:r>
    </w:p>
    <w:p w14:paraId="332EABBD" w14:textId="587A7BB2" w:rsidR="002607AB" w:rsidRDefault="002607AB" w:rsidP="00D860AF">
      <w:pPr>
        <w:numPr>
          <w:ilvl w:val="1"/>
          <w:numId w:val="6"/>
        </w:numPr>
        <w:rPr>
          <w:rFonts w:ascii="Verdana" w:hAnsi="Verdana" w:cs="Arial"/>
        </w:rPr>
      </w:pPr>
      <w:r>
        <w:rPr>
          <w:rFonts w:ascii="Verdana" w:hAnsi="Verdana" w:cs="Arial"/>
        </w:rPr>
        <w:t>Contract review meetings</w:t>
      </w:r>
    </w:p>
    <w:p w14:paraId="5E5FE98E" w14:textId="21306F4E" w:rsidR="00D860AF" w:rsidRDefault="00D860AF" w:rsidP="00D860AF">
      <w:pPr>
        <w:numPr>
          <w:ilvl w:val="1"/>
          <w:numId w:val="6"/>
        </w:numPr>
        <w:rPr>
          <w:rFonts w:ascii="Verdana" w:hAnsi="Verdana" w:cs="Arial"/>
        </w:rPr>
      </w:pPr>
      <w:r>
        <w:rPr>
          <w:rFonts w:ascii="Verdana" w:hAnsi="Verdana" w:cs="Arial"/>
        </w:rPr>
        <w:t>Ad hoc collection of feedback</w:t>
      </w:r>
    </w:p>
    <w:p w14:paraId="34DF0DC9" w14:textId="24BB3E8A" w:rsidR="00D860AF" w:rsidRDefault="00D860AF" w:rsidP="00D860AF">
      <w:pPr>
        <w:numPr>
          <w:ilvl w:val="0"/>
          <w:numId w:val="6"/>
        </w:numPr>
        <w:ind w:left="360"/>
        <w:rPr>
          <w:rFonts w:ascii="Verdana" w:hAnsi="Verdana" w:cs="Arial"/>
        </w:rPr>
      </w:pPr>
      <w:r>
        <w:rPr>
          <w:rFonts w:ascii="Verdana" w:hAnsi="Verdana" w:cs="Arial"/>
        </w:rPr>
        <w:t>Apprentice feedback</w:t>
      </w:r>
    </w:p>
    <w:p w14:paraId="6C20AAD0" w14:textId="3FDEF414" w:rsidR="00D860AF" w:rsidRDefault="001D09FD" w:rsidP="00D860AF">
      <w:pPr>
        <w:numPr>
          <w:ilvl w:val="1"/>
          <w:numId w:val="6"/>
        </w:numPr>
        <w:rPr>
          <w:rFonts w:ascii="Verdana" w:hAnsi="Verdana" w:cs="Arial"/>
        </w:rPr>
      </w:pPr>
      <w:r>
        <w:rPr>
          <w:rFonts w:ascii="Verdana" w:hAnsi="Verdana" w:cs="Arial"/>
        </w:rPr>
        <w:t>At r</w:t>
      </w:r>
      <w:r w:rsidR="00D860AF">
        <w:rPr>
          <w:rFonts w:ascii="Verdana" w:hAnsi="Verdana" w:cs="Arial"/>
        </w:rPr>
        <w:t>egular reviews</w:t>
      </w:r>
    </w:p>
    <w:p w14:paraId="5A2ABE9A" w14:textId="4AC01FFD" w:rsidR="00D860AF" w:rsidRDefault="00D860AF" w:rsidP="00D860AF">
      <w:pPr>
        <w:numPr>
          <w:ilvl w:val="1"/>
          <w:numId w:val="6"/>
        </w:numPr>
        <w:rPr>
          <w:rFonts w:ascii="Verdana" w:hAnsi="Verdana" w:cs="Arial"/>
        </w:rPr>
      </w:pPr>
      <w:r>
        <w:rPr>
          <w:rFonts w:ascii="Verdana" w:hAnsi="Verdana" w:cs="Arial"/>
        </w:rPr>
        <w:t xml:space="preserve">Annual </w:t>
      </w:r>
      <w:r w:rsidR="007E186E">
        <w:rPr>
          <w:rFonts w:ascii="Verdana" w:hAnsi="Verdana" w:cs="Arial"/>
        </w:rPr>
        <w:t xml:space="preserve">impact </w:t>
      </w:r>
      <w:r>
        <w:rPr>
          <w:rFonts w:ascii="Verdana" w:hAnsi="Verdana" w:cs="Arial"/>
        </w:rPr>
        <w:t>survey</w:t>
      </w:r>
    </w:p>
    <w:p w14:paraId="1E3E1FFC" w14:textId="43DFC1F1" w:rsidR="00D860AF" w:rsidRDefault="00D860AF" w:rsidP="00D860AF">
      <w:pPr>
        <w:numPr>
          <w:ilvl w:val="1"/>
          <w:numId w:val="6"/>
        </w:numPr>
        <w:rPr>
          <w:rFonts w:ascii="Verdana" w:hAnsi="Verdana" w:cs="Arial"/>
        </w:rPr>
      </w:pPr>
      <w:r>
        <w:rPr>
          <w:rFonts w:ascii="Verdana" w:hAnsi="Verdana" w:cs="Arial"/>
        </w:rPr>
        <w:t>Annual destination survey</w:t>
      </w:r>
    </w:p>
    <w:p w14:paraId="3A4F6087" w14:textId="7A200E2B" w:rsidR="00D860AF" w:rsidRDefault="00D860AF" w:rsidP="00D860AF">
      <w:pPr>
        <w:numPr>
          <w:ilvl w:val="1"/>
          <w:numId w:val="6"/>
        </w:numPr>
        <w:rPr>
          <w:rFonts w:ascii="Verdana" w:hAnsi="Verdana" w:cs="Arial"/>
        </w:rPr>
      </w:pPr>
      <w:r>
        <w:rPr>
          <w:rFonts w:ascii="Verdana" w:hAnsi="Verdana" w:cs="Arial"/>
        </w:rPr>
        <w:t>Milestone surveys using survey monkey</w:t>
      </w:r>
    </w:p>
    <w:p w14:paraId="3ACC7CBC" w14:textId="4A628B00" w:rsidR="002607AB" w:rsidRDefault="002607AB" w:rsidP="00D860AF">
      <w:pPr>
        <w:numPr>
          <w:ilvl w:val="1"/>
          <w:numId w:val="6"/>
        </w:numPr>
        <w:rPr>
          <w:rFonts w:ascii="Verdana" w:hAnsi="Verdana" w:cs="Arial"/>
        </w:rPr>
      </w:pPr>
      <w:r>
        <w:rPr>
          <w:rFonts w:ascii="Verdana" w:hAnsi="Verdana" w:cs="Arial"/>
        </w:rPr>
        <w:t>Learner interviews</w:t>
      </w:r>
    </w:p>
    <w:p w14:paraId="76A00174" w14:textId="28AEFD03" w:rsidR="00D860AF" w:rsidRDefault="00F167A4" w:rsidP="00D860AF">
      <w:pPr>
        <w:numPr>
          <w:ilvl w:val="1"/>
          <w:numId w:val="6"/>
        </w:numPr>
        <w:rPr>
          <w:rFonts w:ascii="Verdana" w:hAnsi="Verdana" w:cs="Arial"/>
        </w:rPr>
      </w:pPr>
      <w:r>
        <w:rPr>
          <w:rFonts w:ascii="Verdana" w:hAnsi="Verdana" w:cs="Arial"/>
        </w:rPr>
        <w:t>F</w:t>
      </w:r>
      <w:r w:rsidR="00D860AF">
        <w:rPr>
          <w:rFonts w:ascii="Verdana" w:hAnsi="Verdana" w:cs="Arial"/>
        </w:rPr>
        <w:t>eedback forms following training activities</w:t>
      </w:r>
      <w:r w:rsidR="00807409">
        <w:rPr>
          <w:rFonts w:ascii="Verdana" w:hAnsi="Verdana" w:cs="Arial"/>
        </w:rPr>
        <w:t xml:space="preserve"> grad</w:t>
      </w:r>
      <w:r w:rsidR="007E186E">
        <w:rPr>
          <w:rFonts w:ascii="Verdana" w:hAnsi="Verdana" w:cs="Arial"/>
        </w:rPr>
        <w:t>ing</w:t>
      </w:r>
      <w:r w:rsidR="00807409">
        <w:rPr>
          <w:rFonts w:ascii="Verdana" w:hAnsi="Verdana" w:cs="Arial"/>
        </w:rPr>
        <w:t xml:space="preserve"> their impact</w:t>
      </w:r>
    </w:p>
    <w:p w14:paraId="17487A54" w14:textId="51935D10" w:rsidR="001D09FD" w:rsidRDefault="001D09FD" w:rsidP="00D860AF">
      <w:pPr>
        <w:numPr>
          <w:ilvl w:val="1"/>
          <w:numId w:val="6"/>
        </w:numPr>
        <w:rPr>
          <w:rFonts w:ascii="Verdana" w:hAnsi="Verdana" w:cs="Arial"/>
        </w:rPr>
      </w:pPr>
      <w:r>
        <w:rPr>
          <w:rFonts w:ascii="Verdana" w:hAnsi="Verdana" w:cs="Arial"/>
        </w:rPr>
        <w:t>Other ad hoc methods used to clarify</w:t>
      </w:r>
    </w:p>
    <w:p w14:paraId="2CF55BBA" w14:textId="77777777" w:rsidR="00D860AF" w:rsidRDefault="00D860AF" w:rsidP="00D860AF">
      <w:pPr>
        <w:rPr>
          <w:rFonts w:ascii="Verdana" w:hAnsi="Verdana" w:cs="Arial"/>
        </w:rPr>
      </w:pPr>
    </w:p>
    <w:p w14:paraId="6A2406BD" w14:textId="4ED5EE83" w:rsidR="00A32662" w:rsidRDefault="002F3A3D" w:rsidP="00A32662">
      <w:pPr>
        <w:autoSpaceDE w:val="0"/>
        <w:autoSpaceDN w:val="0"/>
        <w:adjustRightInd w:val="0"/>
        <w:rPr>
          <w:rFonts w:ascii="Verdana" w:hAnsi="Verdana" w:cs="TTE10CDBC0t00"/>
          <w:b/>
          <w:color w:val="7030A0"/>
          <w:szCs w:val="24"/>
        </w:rPr>
      </w:pPr>
      <w:r>
        <w:rPr>
          <w:rFonts w:ascii="Verdana" w:hAnsi="Verdana" w:cs="TTE10CDBC0t00"/>
          <w:b/>
          <w:color w:val="7030A0"/>
          <w:szCs w:val="24"/>
        </w:rPr>
        <w:t xml:space="preserve">2 </w:t>
      </w:r>
      <w:r w:rsidR="00A32662" w:rsidRPr="00A32662">
        <w:rPr>
          <w:rFonts w:ascii="Verdana" w:hAnsi="Verdana" w:cs="TTE10CDBC0t00"/>
          <w:b/>
          <w:color w:val="7030A0"/>
          <w:szCs w:val="24"/>
        </w:rPr>
        <w:t>How we respond to feedback from employers and apprentices</w:t>
      </w:r>
    </w:p>
    <w:p w14:paraId="6B395DFC" w14:textId="77777777" w:rsidR="00807409" w:rsidRDefault="00807409" w:rsidP="00807409">
      <w:pPr>
        <w:rPr>
          <w:rFonts w:ascii="Verdana" w:hAnsi="Verdana"/>
        </w:rPr>
      </w:pPr>
    </w:p>
    <w:p w14:paraId="26D3E793" w14:textId="77777777" w:rsidR="00CC4E8D" w:rsidRDefault="00807409" w:rsidP="00807409">
      <w:pPr>
        <w:rPr>
          <w:rFonts w:ascii="Verdana" w:hAnsi="Verdana"/>
        </w:rPr>
      </w:pPr>
      <w:r w:rsidRPr="00807409">
        <w:rPr>
          <w:rFonts w:ascii="Verdana" w:hAnsi="Verdana"/>
        </w:rPr>
        <w:t xml:space="preserve">Use surveys </w:t>
      </w:r>
      <w:r w:rsidR="00CC4E8D">
        <w:rPr>
          <w:rFonts w:ascii="Verdana" w:hAnsi="Verdana"/>
        </w:rPr>
        <w:t xml:space="preserve">and other feedback gathering exercises </w:t>
      </w:r>
      <w:r w:rsidRPr="00807409">
        <w:rPr>
          <w:rFonts w:ascii="Verdana" w:hAnsi="Verdana"/>
        </w:rPr>
        <w:t xml:space="preserve">extensively to provide learner </w:t>
      </w:r>
      <w:r>
        <w:rPr>
          <w:rFonts w:ascii="Verdana" w:hAnsi="Verdana"/>
        </w:rPr>
        <w:t>and</w:t>
      </w:r>
      <w:r w:rsidRPr="00807409">
        <w:rPr>
          <w:rFonts w:ascii="Verdana" w:hAnsi="Verdana"/>
        </w:rPr>
        <w:t xml:space="preserve"> employer feedback </w:t>
      </w:r>
      <w:r w:rsidR="00CC4E8D">
        <w:rPr>
          <w:rFonts w:ascii="Verdana" w:hAnsi="Verdana"/>
        </w:rPr>
        <w:t xml:space="preserve">before, </w:t>
      </w:r>
      <w:r w:rsidRPr="00807409">
        <w:rPr>
          <w:rFonts w:ascii="Verdana" w:hAnsi="Verdana"/>
        </w:rPr>
        <w:t xml:space="preserve">during </w:t>
      </w:r>
      <w:r>
        <w:rPr>
          <w:rFonts w:ascii="Verdana" w:hAnsi="Verdana"/>
        </w:rPr>
        <w:t>and</w:t>
      </w:r>
      <w:r w:rsidRPr="00807409">
        <w:rPr>
          <w:rFonts w:ascii="Verdana" w:hAnsi="Verdana"/>
        </w:rPr>
        <w:t xml:space="preserve"> post training to grade the programmes impact </w:t>
      </w:r>
      <w:r>
        <w:rPr>
          <w:rFonts w:ascii="Verdana" w:hAnsi="Verdana"/>
        </w:rPr>
        <w:t>and</w:t>
      </w:r>
      <w:r w:rsidRPr="00807409">
        <w:rPr>
          <w:rFonts w:ascii="Verdana" w:hAnsi="Verdana"/>
        </w:rPr>
        <w:t xml:space="preserve"> use results to inform </w:t>
      </w:r>
      <w:r w:rsidR="00CC4E8D">
        <w:rPr>
          <w:rFonts w:ascii="Verdana" w:hAnsi="Verdana"/>
        </w:rPr>
        <w:t xml:space="preserve">both the </w:t>
      </w:r>
      <w:r w:rsidRPr="00807409">
        <w:rPr>
          <w:rFonts w:ascii="Verdana" w:hAnsi="Verdana"/>
        </w:rPr>
        <w:t xml:space="preserve">SAR </w:t>
      </w:r>
      <w:r w:rsidR="00CC4E8D">
        <w:rPr>
          <w:rFonts w:ascii="Verdana" w:hAnsi="Verdana"/>
        </w:rPr>
        <w:t>and</w:t>
      </w:r>
      <w:r w:rsidRPr="00807409">
        <w:rPr>
          <w:rFonts w:ascii="Verdana" w:hAnsi="Verdana"/>
        </w:rPr>
        <w:t xml:space="preserve"> QIP</w:t>
      </w:r>
      <w:r w:rsidR="00CC4E8D">
        <w:rPr>
          <w:rFonts w:ascii="Verdana" w:hAnsi="Verdana"/>
        </w:rPr>
        <w:t xml:space="preserve">. </w:t>
      </w:r>
      <w:r w:rsidRPr="00807409">
        <w:rPr>
          <w:rFonts w:ascii="Verdana" w:hAnsi="Verdana"/>
        </w:rPr>
        <w:t xml:space="preserve">In </w:t>
      </w:r>
      <w:r>
        <w:rPr>
          <w:rFonts w:ascii="Verdana" w:hAnsi="Verdana"/>
        </w:rPr>
        <w:t>previous</w:t>
      </w:r>
      <w:r w:rsidRPr="00807409">
        <w:rPr>
          <w:rFonts w:ascii="Verdana" w:hAnsi="Verdana"/>
        </w:rPr>
        <w:t xml:space="preserve"> survey</w:t>
      </w:r>
      <w:r>
        <w:rPr>
          <w:rFonts w:ascii="Verdana" w:hAnsi="Verdana"/>
        </w:rPr>
        <w:t>s, when analysed, we have averaged</w:t>
      </w:r>
      <w:r w:rsidRPr="00807409">
        <w:rPr>
          <w:rFonts w:ascii="Verdana" w:hAnsi="Verdana"/>
        </w:rPr>
        <w:t xml:space="preserve"> 9</w:t>
      </w:r>
      <w:r>
        <w:rPr>
          <w:rFonts w:ascii="Verdana" w:hAnsi="Verdana"/>
        </w:rPr>
        <w:t>5</w:t>
      </w:r>
      <w:r w:rsidRPr="00807409">
        <w:rPr>
          <w:rFonts w:ascii="Verdana" w:hAnsi="Verdana"/>
        </w:rPr>
        <w:t xml:space="preserve">% of learners &amp; 89% of employers </w:t>
      </w:r>
      <w:r>
        <w:rPr>
          <w:rFonts w:ascii="Verdana" w:hAnsi="Verdana"/>
        </w:rPr>
        <w:t>grading</w:t>
      </w:r>
      <w:r w:rsidRPr="00807409">
        <w:rPr>
          <w:rFonts w:ascii="Verdana" w:hAnsi="Verdana"/>
        </w:rPr>
        <w:t xml:space="preserve"> impact Outstanding or Good</w:t>
      </w:r>
      <w:r>
        <w:rPr>
          <w:rFonts w:ascii="Verdana" w:hAnsi="Verdana"/>
        </w:rPr>
        <w:t xml:space="preserve">.  </w:t>
      </w:r>
    </w:p>
    <w:p w14:paraId="6AFF1919" w14:textId="77777777" w:rsidR="00CC4E8D" w:rsidRDefault="00CC4E8D" w:rsidP="00807409">
      <w:pPr>
        <w:rPr>
          <w:rFonts w:ascii="Verdana" w:hAnsi="Verdana"/>
        </w:rPr>
      </w:pPr>
    </w:p>
    <w:p w14:paraId="0EE53AE9" w14:textId="7841C88D" w:rsidR="00807409" w:rsidRDefault="008D2BD0" w:rsidP="00807409">
      <w:pPr>
        <w:rPr>
          <w:rFonts w:ascii="Verdana" w:hAnsi="Verdana"/>
        </w:rPr>
      </w:pPr>
      <w:r>
        <w:rPr>
          <w:rFonts w:ascii="Verdana" w:hAnsi="Verdana"/>
        </w:rPr>
        <w:t xml:space="preserve">Our response to the feedback we receive is to use the </w:t>
      </w:r>
      <w:r w:rsidR="00807409">
        <w:rPr>
          <w:rFonts w:ascii="Verdana" w:hAnsi="Verdana"/>
        </w:rPr>
        <w:t>data from these surveys</w:t>
      </w:r>
      <w:r>
        <w:rPr>
          <w:rFonts w:ascii="Verdana" w:hAnsi="Verdana"/>
        </w:rPr>
        <w:t>/feedback exercises</w:t>
      </w:r>
      <w:r w:rsidR="00807409">
        <w:rPr>
          <w:rFonts w:ascii="Verdana" w:hAnsi="Verdana"/>
        </w:rPr>
        <w:t xml:space="preserve"> to </w:t>
      </w:r>
      <w:r w:rsidR="00CC4E8D">
        <w:rPr>
          <w:rFonts w:ascii="Verdana" w:hAnsi="Verdana"/>
        </w:rPr>
        <w:t>identify specific areas requiring improvement</w:t>
      </w:r>
      <w:r w:rsidR="002607AB">
        <w:rPr>
          <w:rFonts w:ascii="Verdana" w:hAnsi="Verdana"/>
        </w:rPr>
        <w:t xml:space="preserve">, add them to the QIP and therefore </w:t>
      </w:r>
      <w:r w:rsidR="00CC4E8D">
        <w:rPr>
          <w:rFonts w:ascii="Verdana" w:hAnsi="Verdana"/>
        </w:rPr>
        <w:t>use</w:t>
      </w:r>
      <w:r w:rsidR="00A430C3">
        <w:rPr>
          <w:rFonts w:ascii="Verdana" w:hAnsi="Verdana"/>
        </w:rPr>
        <w:t xml:space="preserve"> them</w:t>
      </w:r>
      <w:r w:rsidR="00CC4E8D">
        <w:rPr>
          <w:rFonts w:ascii="Verdana" w:hAnsi="Verdana"/>
        </w:rPr>
        <w:t xml:space="preserve"> to </w:t>
      </w:r>
      <w:r w:rsidR="00807409" w:rsidRPr="00807409">
        <w:rPr>
          <w:rFonts w:ascii="Verdana" w:hAnsi="Verdana"/>
        </w:rPr>
        <w:t xml:space="preserve">improve quality of teaching </w:t>
      </w:r>
      <w:r w:rsidR="00807409">
        <w:rPr>
          <w:rFonts w:ascii="Verdana" w:hAnsi="Verdana"/>
        </w:rPr>
        <w:t>and</w:t>
      </w:r>
      <w:r w:rsidR="00807409" w:rsidRPr="00807409">
        <w:rPr>
          <w:rFonts w:ascii="Verdana" w:hAnsi="Verdana"/>
        </w:rPr>
        <w:t xml:space="preserve"> IAG. </w:t>
      </w:r>
      <w:r w:rsidR="00CC4E8D">
        <w:rPr>
          <w:rFonts w:ascii="Verdana" w:hAnsi="Verdana"/>
        </w:rPr>
        <w:t xml:space="preserve"> Examples of </w:t>
      </w:r>
      <w:r w:rsidR="007E186E">
        <w:rPr>
          <w:rFonts w:ascii="Verdana" w:hAnsi="Verdana"/>
        </w:rPr>
        <w:t xml:space="preserve">recent </w:t>
      </w:r>
      <w:r w:rsidR="00CC4E8D">
        <w:rPr>
          <w:rFonts w:ascii="Verdana" w:hAnsi="Verdana"/>
        </w:rPr>
        <w:t xml:space="preserve">improvements identified </w:t>
      </w:r>
      <w:r w:rsidR="002607AB">
        <w:rPr>
          <w:rFonts w:ascii="Verdana" w:hAnsi="Verdana"/>
        </w:rPr>
        <w:t xml:space="preserve">through apprentice/employer feedback </w:t>
      </w:r>
      <w:r w:rsidR="00CC4E8D">
        <w:rPr>
          <w:rFonts w:ascii="Verdana" w:hAnsi="Verdana"/>
        </w:rPr>
        <w:t>include</w:t>
      </w:r>
      <w:r w:rsidR="002607AB">
        <w:rPr>
          <w:rFonts w:ascii="Verdana" w:hAnsi="Verdana"/>
        </w:rPr>
        <w:t>s</w:t>
      </w:r>
      <w:r w:rsidR="007E186E">
        <w:rPr>
          <w:rFonts w:ascii="Verdana" w:hAnsi="Verdana"/>
        </w:rPr>
        <w:t>;</w:t>
      </w:r>
      <w:r w:rsidR="00CC4E8D">
        <w:rPr>
          <w:rFonts w:ascii="Verdana" w:hAnsi="Verdana"/>
        </w:rPr>
        <w:t xml:space="preserve"> </w:t>
      </w:r>
      <w:r w:rsidR="002607AB">
        <w:rPr>
          <w:rFonts w:ascii="Verdana" w:hAnsi="Verdana"/>
        </w:rPr>
        <w:t>creation of a guide to the EPA process for learners, redesign of the e-portfolio system for standards delivery and creation of a suite of workbooks for Level 2 standards.</w:t>
      </w:r>
    </w:p>
    <w:p w14:paraId="713CCCA8" w14:textId="44843826" w:rsidR="00A32662" w:rsidRDefault="00A32662" w:rsidP="00CF7A5C">
      <w:pPr>
        <w:jc w:val="both"/>
        <w:rPr>
          <w:rFonts w:ascii="Verdana" w:hAnsi="Verdana" w:cs="Arial"/>
        </w:rPr>
      </w:pPr>
    </w:p>
    <w:p w14:paraId="170299A5" w14:textId="33244040" w:rsidR="00A32662" w:rsidRDefault="002F3A3D" w:rsidP="00A32662">
      <w:pPr>
        <w:autoSpaceDE w:val="0"/>
        <w:autoSpaceDN w:val="0"/>
        <w:adjustRightInd w:val="0"/>
        <w:rPr>
          <w:rFonts w:ascii="Verdana" w:hAnsi="Verdana" w:cs="TTE10CDBC0t00"/>
          <w:b/>
          <w:color w:val="7030A0"/>
          <w:szCs w:val="24"/>
        </w:rPr>
      </w:pPr>
      <w:r>
        <w:rPr>
          <w:rFonts w:ascii="Verdana" w:hAnsi="Verdana" w:cs="TTE10CDBC0t00"/>
          <w:b/>
          <w:color w:val="7030A0"/>
          <w:szCs w:val="24"/>
        </w:rPr>
        <w:t xml:space="preserve">3 </w:t>
      </w:r>
      <w:r w:rsidR="00A32662" w:rsidRPr="00A32662">
        <w:rPr>
          <w:rFonts w:ascii="Verdana" w:hAnsi="Verdana" w:cs="TTE10CDBC0t00"/>
          <w:b/>
          <w:color w:val="7030A0"/>
          <w:szCs w:val="24"/>
        </w:rPr>
        <w:t>Our methods and procedures for continuous improvement of training</w:t>
      </w:r>
    </w:p>
    <w:p w14:paraId="04F87E6C" w14:textId="77777777" w:rsidR="00374F10" w:rsidRPr="00A32662" w:rsidRDefault="00374F10" w:rsidP="00A32662">
      <w:pPr>
        <w:autoSpaceDE w:val="0"/>
        <w:autoSpaceDN w:val="0"/>
        <w:adjustRightInd w:val="0"/>
        <w:rPr>
          <w:rFonts w:ascii="Verdana" w:hAnsi="Verdana" w:cs="TTE10CDBC0t00"/>
          <w:b/>
          <w:color w:val="7030A0"/>
          <w:szCs w:val="24"/>
        </w:rPr>
      </w:pPr>
    </w:p>
    <w:p w14:paraId="662F75E6" w14:textId="1971B0D4" w:rsidR="00171BF9" w:rsidRDefault="00171BF9" w:rsidP="00171BF9">
      <w:pPr>
        <w:rPr>
          <w:rFonts w:ascii="Verdana" w:hAnsi="Verdana"/>
        </w:rPr>
      </w:pPr>
      <w:r w:rsidRPr="00171BF9">
        <w:rPr>
          <w:rFonts w:ascii="Verdana" w:hAnsi="Verdana"/>
        </w:rPr>
        <w:t xml:space="preserve">A whole organisational approach </w:t>
      </w:r>
      <w:r>
        <w:rPr>
          <w:rFonts w:ascii="Verdana" w:hAnsi="Verdana"/>
        </w:rPr>
        <w:t xml:space="preserve">is </w:t>
      </w:r>
      <w:r w:rsidRPr="00171BF9">
        <w:rPr>
          <w:rFonts w:ascii="Verdana" w:hAnsi="Verdana"/>
        </w:rPr>
        <w:t xml:space="preserve">used effectively for a Quality Improvement Plan (QIP) which is “detailed &amp; highlights all areas for improvement” </w:t>
      </w:r>
      <w:r w:rsidR="007E186E">
        <w:rPr>
          <w:rFonts w:ascii="Verdana" w:hAnsi="Verdana"/>
        </w:rPr>
        <w:t>(</w:t>
      </w:r>
      <w:r w:rsidRPr="00171BF9">
        <w:rPr>
          <w:rFonts w:ascii="Verdana" w:hAnsi="Verdana"/>
        </w:rPr>
        <w:t>Ofsted</w:t>
      </w:r>
      <w:r w:rsidR="007E186E">
        <w:rPr>
          <w:rFonts w:ascii="Verdana" w:hAnsi="Verdana"/>
        </w:rPr>
        <w:t>)</w:t>
      </w:r>
      <w:r w:rsidRPr="00171BF9">
        <w:rPr>
          <w:rFonts w:ascii="Verdana" w:hAnsi="Verdana"/>
        </w:rPr>
        <w:t xml:space="preserve">, it records improvement activity </w:t>
      </w:r>
      <w:r>
        <w:rPr>
          <w:rFonts w:ascii="Verdana" w:hAnsi="Verdana"/>
        </w:rPr>
        <w:t>agains</w:t>
      </w:r>
      <w:r w:rsidR="00F55BB7">
        <w:rPr>
          <w:rFonts w:ascii="Verdana" w:hAnsi="Verdana"/>
        </w:rPr>
        <w:t>t</w:t>
      </w:r>
      <w:r w:rsidRPr="00171BF9">
        <w:rPr>
          <w:rFonts w:ascii="Verdana" w:hAnsi="Verdana"/>
        </w:rPr>
        <w:t xml:space="preserve"> development actions </w:t>
      </w:r>
      <w:r w:rsidR="00F55BB7">
        <w:rPr>
          <w:rFonts w:ascii="Verdana" w:hAnsi="Verdana"/>
        </w:rPr>
        <w:t>for</w:t>
      </w:r>
      <w:r w:rsidRPr="00171BF9">
        <w:rPr>
          <w:rFonts w:ascii="Verdana" w:hAnsi="Verdana"/>
        </w:rPr>
        <w:t xml:space="preserve"> each point.</w:t>
      </w:r>
      <w:r>
        <w:rPr>
          <w:rFonts w:ascii="Verdana" w:hAnsi="Verdana"/>
        </w:rPr>
        <w:t xml:space="preserve">  The QIP captures any areas for improvement identified in the SAR</w:t>
      </w:r>
      <w:r w:rsidR="001D09FD">
        <w:rPr>
          <w:rFonts w:ascii="Verdana" w:hAnsi="Verdana"/>
        </w:rPr>
        <w:t xml:space="preserve"> and other reports, such as Matrix and Ofsted Inspection.  It</w:t>
      </w:r>
      <w:r>
        <w:rPr>
          <w:rFonts w:ascii="Verdana" w:hAnsi="Verdana"/>
        </w:rPr>
        <w:t xml:space="preserve"> enables the Directors to allocate responsibility for and monitor all improvement activities.</w:t>
      </w:r>
    </w:p>
    <w:p w14:paraId="535E753A" w14:textId="69C4071D" w:rsidR="00D738DF" w:rsidRDefault="00D738DF" w:rsidP="00171BF9">
      <w:pPr>
        <w:rPr>
          <w:rFonts w:ascii="Verdana" w:hAnsi="Verdana"/>
        </w:rPr>
      </w:pPr>
    </w:p>
    <w:p w14:paraId="2051C398" w14:textId="142C71C1" w:rsidR="00D738DF" w:rsidRDefault="007E186E" w:rsidP="00171BF9">
      <w:pPr>
        <w:rPr>
          <w:rFonts w:ascii="Verdana" w:hAnsi="Verdana"/>
        </w:rPr>
      </w:pPr>
      <w:r>
        <w:rPr>
          <w:rFonts w:ascii="Verdana" w:hAnsi="Verdana"/>
        </w:rPr>
        <w:t>Our r</w:t>
      </w:r>
      <w:r w:rsidR="00D738DF" w:rsidRPr="00D738DF">
        <w:rPr>
          <w:rFonts w:ascii="Verdana" w:hAnsi="Verdana"/>
        </w:rPr>
        <w:t xml:space="preserve">eporting schedule collects </w:t>
      </w:r>
      <w:r w:rsidR="00D738DF">
        <w:rPr>
          <w:rFonts w:ascii="Verdana" w:hAnsi="Verdana"/>
        </w:rPr>
        <w:t>and</w:t>
      </w:r>
      <w:r w:rsidR="00D738DF" w:rsidRPr="00D738DF">
        <w:rPr>
          <w:rFonts w:ascii="Verdana" w:hAnsi="Verdana"/>
        </w:rPr>
        <w:t xml:space="preserve"> analyses in year outcome data/information on results of apprenticeships vs intended results </w:t>
      </w:r>
      <w:r w:rsidR="00D738DF">
        <w:rPr>
          <w:rFonts w:ascii="Verdana" w:hAnsi="Verdana"/>
        </w:rPr>
        <w:t>and</w:t>
      </w:r>
      <w:r w:rsidR="00D738DF" w:rsidRPr="00D738DF">
        <w:rPr>
          <w:rFonts w:ascii="Verdana" w:hAnsi="Verdana"/>
        </w:rPr>
        <w:t xml:space="preserve"> quality improvement plan (QIP) progress. We use this internal data combined with benchmarking against national success rates, Ofsted Grade tables, awarding body data </w:t>
      </w:r>
      <w:r w:rsidR="00D738DF">
        <w:rPr>
          <w:rFonts w:ascii="Verdana" w:hAnsi="Verdana"/>
        </w:rPr>
        <w:t>and</w:t>
      </w:r>
      <w:r w:rsidR="00D738DF" w:rsidRPr="00D738DF">
        <w:rPr>
          <w:rFonts w:ascii="Verdana" w:hAnsi="Verdana"/>
        </w:rPr>
        <w:t xml:space="preserve"> FE Choices results amongst others to set new outcome targets. The use of benchmarking highlights any areas for improvement </w:t>
      </w:r>
      <w:r>
        <w:rPr>
          <w:rFonts w:ascii="Verdana" w:hAnsi="Verdana"/>
        </w:rPr>
        <w:t>and</w:t>
      </w:r>
      <w:r w:rsidR="00D738DF" w:rsidRPr="00D738DF">
        <w:rPr>
          <w:rFonts w:ascii="Verdana" w:hAnsi="Verdana"/>
        </w:rPr>
        <w:t xml:space="preserve"> allows us to incorporate these into the QIP for further development </w:t>
      </w:r>
      <w:r w:rsidR="00D738DF">
        <w:rPr>
          <w:rFonts w:ascii="Verdana" w:hAnsi="Verdana"/>
        </w:rPr>
        <w:t>and</w:t>
      </w:r>
      <w:r w:rsidR="00D738DF" w:rsidRPr="00D738DF">
        <w:rPr>
          <w:rFonts w:ascii="Verdana" w:hAnsi="Verdana"/>
        </w:rPr>
        <w:t xml:space="preserve"> review.</w:t>
      </w:r>
    </w:p>
    <w:p w14:paraId="1E0B3881" w14:textId="2F835CE5" w:rsidR="008D7D23" w:rsidRDefault="008D7D23" w:rsidP="00171BF9">
      <w:pPr>
        <w:rPr>
          <w:rFonts w:ascii="Verdana" w:hAnsi="Verdana"/>
        </w:rPr>
      </w:pPr>
    </w:p>
    <w:p w14:paraId="5D8F813A" w14:textId="3261E94C" w:rsidR="008D7D23" w:rsidRDefault="008D7D23" w:rsidP="00171BF9">
      <w:pPr>
        <w:rPr>
          <w:rFonts w:ascii="Verdana" w:hAnsi="Verdana"/>
        </w:rPr>
      </w:pPr>
      <w:r>
        <w:rPr>
          <w:rFonts w:ascii="Verdana" w:hAnsi="Verdana"/>
        </w:rPr>
        <w:t>Monthly QIP review meetings are scheduled as part of the quality calendar.  During each review different themes are examined, reviewed, actions closed and new activities</w:t>
      </w:r>
      <w:r w:rsidR="007E186E">
        <w:rPr>
          <w:rFonts w:ascii="Verdana" w:hAnsi="Verdana"/>
        </w:rPr>
        <w:t>/actions</w:t>
      </w:r>
      <w:r>
        <w:rPr>
          <w:rFonts w:ascii="Verdana" w:hAnsi="Verdana"/>
        </w:rPr>
        <w:t xml:space="preserve"> identified for each</w:t>
      </w:r>
      <w:r w:rsidR="007E186E">
        <w:rPr>
          <w:rFonts w:ascii="Verdana" w:hAnsi="Verdana"/>
        </w:rPr>
        <w:t xml:space="preserve"> point</w:t>
      </w:r>
      <w:r>
        <w:rPr>
          <w:rFonts w:ascii="Verdana" w:hAnsi="Verdana"/>
        </w:rPr>
        <w:t xml:space="preserve"> with a Director and the team responsible for that theme.</w:t>
      </w:r>
      <w:r w:rsidR="009E0393">
        <w:rPr>
          <w:rFonts w:ascii="Verdana" w:hAnsi="Verdana"/>
        </w:rPr>
        <w:t xml:space="preserve">  These reviews can result in additional data being sourced through </w:t>
      </w:r>
      <w:proofErr w:type="spellStart"/>
      <w:r w:rsidR="009E0393">
        <w:rPr>
          <w:rFonts w:ascii="Verdana" w:hAnsi="Verdana"/>
        </w:rPr>
        <w:t>adhoc</w:t>
      </w:r>
      <w:proofErr w:type="spellEnd"/>
      <w:r w:rsidR="009E0393">
        <w:rPr>
          <w:rFonts w:ascii="Verdana" w:hAnsi="Verdana"/>
        </w:rPr>
        <w:t xml:space="preserve"> reports, surveys and/or staff feedback/performance reviews.</w:t>
      </w:r>
    </w:p>
    <w:p w14:paraId="4E8D65FE" w14:textId="77777777" w:rsidR="00171BF9" w:rsidRPr="00171BF9" w:rsidRDefault="00171BF9" w:rsidP="00171BF9">
      <w:pPr>
        <w:rPr>
          <w:rFonts w:ascii="Verdana" w:hAnsi="Verdana"/>
        </w:rPr>
      </w:pPr>
    </w:p>
    <w:p w14:paraId="5E63BC0D" w14:textId="6F19856A" w:rsidR="009E0393" w:rsidRDefault="00171BF9" w:rsidP="00171BF9">
      <w:pPr>
        <w:rPr>
          <w:rFonts w:ascii="Verdana" w:hAnsi="Verdana"/>
        </w:rPr>
      </w:pPr>
      <w:r w:rsidRPr="00171BF9">
        <w:rPr>
          <w:rFonts w:ascii="Verdana" w:hAnsi="Verdana"/>
        </w:rPr>
        <w:t>Formal curriculum review</w:t>
      </w:r>
      <w:r w:rsidR="009E0393">
        <w:rPr>
          <w:rFonts w:ascii="Verdana" w:hAnsi="Verdana"/>
        </w:rPr>
        <w:t xml:space="preserve">s for standards </w:t>
      </w:r>
      <w:r w:rsidRPr="00171BF9">
        <w:rPr>
          <w:rFonts w:ascii="Verdana" w:hAnsi="Verdana"/>
        </w:rPr>
        <w:t xml:space="preserve">take place </w:t>
      </w:r>
      <w:r w:rsidR="009E0393">
        <w:rPr>
          <w:rFonts w:ascii="Verdana" w:hAnsi="Verdana"/>
        </w:rPr>
        <w:t xml:space="preserve">monthly through standards development days, </w:t>
      </w:r>
      <w:r w:rsidRPr="00171BF9">
        <w:rPr>
          <w:rFonts w:ascii="Verdana" w:hAnsi="Verdana"/>
        </w:rPr>
        <w:t xml:space="preserve">with the delivery team as a group providing feedback on delivery </w:t>
      </w:r>
      <w:r w:rsidRPr="00171BF9">
        <w:rPr>
          <w:rFonts w:ascii="Verdana" w:hAnsi="Verdana"/>
        </w:rPr>
        <w:lastRenderedPageBreak/>
        <w:t xml:space="preserve">models </w:t>
      </w:r>
      <w:r w:rsidR="009E0393">
        <w:rPr>
          <w:rFonts w:ascii="Verdana" w:hAnsi="Verdana"/>
        </w:rPr>
        <w:t>and</w:t>
      </w:r>
      <w:r w:rsidRPr="00171BF9">
        <w:rPr>
          <w:rFonts w:ascii="Verdana" w:hAnsi="Verdana"/>
        </w:rPr>
        <w:t xml:space="preserve"> methods, </w:t>
      </w:r>
      <w:r w:rsidR="009E0393">
        <w:rPr>
          <w:rFonts w:ascii="Verdana" w:hAnsi="Verdana"/>
        </w:rPr>
        <w:t xml:space="preserve">creating/amending delivery plans, </w:t>
      </w:r>
      <w:r w:rsidRPr="00171BF9">
        <w:rPr>
          <w:rFonts w:ascii="Verdana" w:hAnsi="Verdana"/>
        </w:rPr>
        <w:t xml:space="preserve">identifying good practice </w:t>
      </w:r>
      <w:r w:rsidR="009E0393">
        <w:rPr>
          <w:rFonts w:ascii="Verdana" w:hAnsi="Verdana"/>
        </w:rPr>
        <w:t>and</w:t>
      </w:r>
      <w:r w:rsidRPr="00171BF9">
        <w:rPr>
          <w:rFonts w:ascii="Verdana" w:hAnsi="Verdana"/>
        </w:rPr>
        <w:t xml:space="preserve"> any potential issues</w:t>
      </w:r>
      <w:r w:rsidR="009E0393">
        <w:rPr>
          <w:rFonts w:ascii="Verdana" w:hAnsi="Verdana"/>
        </w:rPr>
        <w:t xml:space="preserve"> and overall </w:t>
      </w:r>
      <w:r w:rsidRPr="00171BF9">
        <w:rPr>
          <w:rFonts w:ascii="Verdana" w:hAnsi="Verdana"/>
        </w:rPr>
        <w:t xml:space="preserve">enabling management of delivery to be adjusted.  </w:t>
      </w:r>
    </w:p>
    <w:p w14:paraId="2834EC53" w14:textId="77777777" w:rsidR="009E0393" w:rsidRDefault="009E0393" w:rsidP="00171BF9">
      <w:pPr>
        <w:rPr>
          <w:rFonts w:ascii="Verdana" w:hAnsi="Verdana"/>
        </w:rPr>
      </w:pPr>
    </w:p>
    <w:p w14:paraId="0693DDDE" w14:textId="0B7BF953" w:rsidR="00171BF9" w:rsidRPr="00171BF9" w:rsidRDefault="00171BF9" w:rsidP="00171BF9">
      <w:pPr>
        <w:rPr>
          <w:rFonts w:ascii="Verdana" w:hAnsi="Verdana"/>
        </w:rPr>
      </w:pPr>
      <w:r w:rsidRPr="00171BF9">
        <w:rPr>
          <w:rFonts w:ascii="Verdana" w:hAnsi="Verdana"/>
        </w:rPr>
        <w:t xml:space="preserve">Individual feedback takes place monthly in caseload review panel meetings, which have a set format - every learner is discussed, RAG rated against expected achievement, progress monitored </w:t>
      </w:r>
      <w:r w:rsidR="007E186E">
        <w:rPr>
          <w:rFonts w:ascii="Verdana" w:hAnsi="Verdana"/>
        </w:rPr>
        <w:t>and</w:t>
      </w:r>
      <w:r w:rsidRPr="00171BF9">
        <w:rPr>
          <w:rFonts w:ascii="Verdana" w:hAnsi="Verdana"/>
        </w:rPr>
        <w:t xml:space="preserve"> delivery models reviewed for individuals. Information from both methods feed into the SAR &amp; QIP</w:t>
      </w:r>
      <w:r w:rsidR="009E0393">
        <w:rPr>
          <w:rFonts w:ascii="Verdana" w:hAnsi="Verdana"/>
        </w:rPr>
        <w:t>.</w:t>
      </w:r>
    </w:p>
    <w:p w14:paraId="43AE08C9" w14:textId="77777777" w:rsidR="00171BF9" w:rsidRPr="00AF520E" w:rsidRDefault="00171BF9" w:rsidP="00A32662">
      <w:pPr>
        <w:autoSpaceDE w:val="0"/>
        <w:autoSpaceDN w:val="0"/>
        <w:adjustRightInd w:val="0"/>
        <w:rPr>
          <w:rFonts w:ascii="Verdana" w:hAnsi="Verdana" w:cs="Arial"/>
        </w:rPr>
      </w:pPr>
    </w:p>
    <w:p w14:paraId="40E9411F" w14:textId="7220DA7F" w:rsidR="00A32662" w:rsidRDefault="002F3A3D" w:rsidP="00A32662">
      <w:pPr>
        <w:autoSpaceDE w:val="0"/>
        <w:autoSpaceDN w:val="0"/>
        <w:adjustRightInd w:val="0"/>
        <w:rPr>
          <w:rFonts w:ascii="Verdana" w:hAnsi="Verdana" w:cs="TTE10CDBC0t00"/>
          <w:b/>
          <w:color w:val="7030A0"/>
          <w:szCs w:val="24"/>
        </w:rPr>
      </w:pPr>
      <w:r>
        <w:rPr>
          <w:rFonts w:ascii="Verdana" w:hAnsi="Verdana" w:cs="TTE10CDBC0t00"/>
          <w:b/>
          <w:color w:val="7030A0"/>
          <w:szCs w:val="24"/>
        </w:rPr>
        <w:t xml:space="preserve">4 </w:t>
      </w:r>
      <w:r w:rsidR="00A32662" w:rsidRPr="00A32662">
        <w:rPr>
          <w:rFonts w:ascii="Verdana" w:hAnsi="Verdana" w:cs="TTE10CDBC0t00"/>
          <w:b/>
          <w:color w:val="7030A0"/>
          <w:szCs w:val="24"/>
        </w:rPr>
        <w:t xml:space="preserve">How we identify and address any under-performance of training </w:t>
      </w:r>
    </w:p>
    <w:p w14:paraId="2628F6D6" w14:textId="77777777" w:rsidR="0028772C" w:rsidRDefault="0028772C" w:rsidP="00A32662">
      <w:pPr>
        <w:autoSpaceDE w:val="0"/>
        <w:autoSpaceDN w:val="0"/>
        <w:adjustRightInd w:val="0"/>
        <w:rPr>
          <w:rFonts w:ascii="Verdana" w:hAnsi="Verdana" w:cs="TTE10CDBC0t00"/>
          <w:b/>
          <w:color w:val="7030A0"/>
          <w:szCs w:val="24"/>
        </w:rPr>
      </w:pPr>
    </w:p>
    <w:p w14:paraId="21ED5429" w14:textId="0EC7B9C7" w:rsidR="00A32662" w:rsidRDefault="009E0393" w:rsidP="00A32662">
      <w:pPr>
        <w:autoSpaceDE w:val="0"/>
        <w:autoSpaceDN w:val="0"/>
        <w:adjustRightInd w:val="0"/>
        <w:rPr>
          <w:rFonts w:ascii="Verdana" w:hAnsi="Verdana"/>
        </w:rPr>
      </w:pPr>
      <w:r>
        <w:rPr>
          <w:rFonts w:ascii="Verdana" w:hAnsi="Verdana"/>
        </w:rPr>
        <w:t>We continually</w:t>
      </w:r>
      <w:r w:rsidR="00CC4E8D">
        <w:rPr>
          <w:rFonts w:ascii="Verdana" w:hAnsi="Verdana"/>
        </w:rPr>
        <w:t xml:space="preserve">, in year, </w:t>
      </w:r>
      <w:r>
        <w:rPr>
          <w:rFonts w:ascii="Verdana" w:hAnsi="Verdana"/>
        </w:rPr>
        <w:t xml:space="preserve">monitor the performance of each apprenticeship </w:t>
      </w:r>
      <w:r w:rsidR="00374F10">
        <w:rPr>
          <w:rFonts w:ascii="Verdana" w:hAnsi="Verdana"/>
        </w:rPr>
        <w:t xml:space="preserve">framework/ </w:t>
      </w:r>
      <w:r>
        <w:rPr>
          <w:rFonts w:ascii="Verdana" w:hAnsi="Verdana"/>
        </w:rPr>
        <w:t>standard and sector subject area through reporting, caseload reviews, staff performance management</w:t>
      </w:r>
      <w:r w:rsidR="00374F10">
        <w:rPr>
          <w:rFonts w:ascii="Verdana" w:hAnsi="Verdana"/>
        </w:rPr>
        <w:t xml:space="preserve"> and other activities as listed above</w:t>
      </w:r>
      <w:r w:rsidR="00CC4E8D">
        <w:rPr>
          <w:rFonts w:ascii="Verdana" w:hAnsi="Verdana"/>
        </w:rPr>
        <w:t xml:space="preserve">.  This monitoring allows for early identification of any weak or potentially underperforming areas.  </w:t>
      </w:r>
    </w:p>
    <w:p w14:paraId="60923B4F" w14:textId="64FA24A2" w:rsidR="00D738DF" w:rsidRDefault="00D738DF" w:rsidP="00A32662">
      <w:pPr>
        <w:autoSpaceDE w:val="0"/>
        <w:autoSpaceDN w:val="0"/>
        <w:adjustRightInd w:val="0"/>
        <w:rPr>
          <w:rFonts w:ascii="Verdana" w:hAnsi="Verdana" w:cs="Arial"/>
        </w:rPr>
      </w:pPr>
    </w:p>
    <w:p w14:paraId="72BACC70" w14:textId="1F8DEE72" w:rsidR="00D738DF" w:rsidRDefault="00CC4E8D" w:rsidP="00A32662">
      <w:pPr>
        <w:autoSpaceDE w:val="0"/>
        <w:autoSpaceDN w:val="0"/>
        <w:adjustRightInd w:val="0"/>
        <w:rPr>
          <w:rFonts w:ascii="Verdana" w:hAnsi="Verdana" w:cs="Arial"/>
        </w:rPr>
      </w:pPr>
      <w:r>
        <w:rPr>
          <w:rFonts w:ascii="Verdana" w:hAnsi="Verdana" w:cs="Arial"/>
        </w:rPr>
        <w:t xml:space="preserve">We use external bodies including awarding organisations to quality assure our delivery and advise on under performance of training in </w:t>
      </w:r>
      <w:r w:rsidR="00374F10">
        <w:rPr>
          <w:rFonts w:ascii="Verdana" w:hAnsi="Verdana" w:cs="Arial"/>
        </w:rPr>
        <w:t>specific</w:t>
      </w:r>
      <w:r>
        <w:rPr>
          <w:rFonts w:ascii="Verdana" w:hAnsi="Verdana" w:cs="Arial"/>
        </w:rPr>
        <w:t xml:space="preserve"> areas/sectors.</w:t>
      </w:r>
    </w:p>
    <w:p w14:paraId="145A5431" w14:textId="685CA89A" w:rsidR="00CC4E8D" w:rsidRDefault="00CC4E8D" w:rsidP="00A32662">
      <w:pPr>
        <w:autoSpaceDE w:val="0"/>
        <w:autoSpaceDN w:val="0"/>
        <w:adjustRightInd w:val="0"/>
        <w:rPr>
          <w:rFonts w:ascii="Verdana" w:hAnsi="Verdana" w:cs="Arial"/>
        </w:rPr>
      </w:pPr>
    </w:p>
    <w:p w14:paraId="45BCFCC1" w14:textId="2051B4AA" w:rsidR="00CC4E8D" w:rsidRDefault="00CC4E8D" w:rsidP="00A32662">
      <w:pPr>
        <w:autoSpaceDE w:val="0"/>
        <w:autoSpaceDN w:val="0"/>
        <w:adjustRightInd w:val="0"/>
        <w:rPr>
          <w:rFonts w:ascii="Verdana" w:hAnsi="Verdana" w:cs="Arial"/>
        </w:rPr>
      </w:pPr>
      <w:r>
        <w:rPr>
          <w:rFonts w:ascii="Verdana" w:hAnsi="Verdana" w:cs="Arial"/>
        </w:rPr>
        <w:t xml:space="preserve">Once the potential for underperformance is identified we </w:t>
      </w:r>
      <w:r w:rsidR="002067B7">
        <w:rPr>
          <w:rFonts w:ascii="Verdana" w:hAnsi="Verdana" w:cs="Arial"/>
        </w:rPr>
        <w:t xml:space="preserve">create an action plan to improve performance, with rigorous and robust targets.  The plan </w:t>
      </w:r>
      <w:r w:rsidR="007E186E">
        <w:rPr>
          <w:rFonts w:ascii="Verdana" w:hAnsi="Verdana" w:cs="Arial"/>
        </w:rPr>
        <w:t>will</w:t>
      </w:r>
      <w:r w:rsidR="002067B7">
        <w:rPr>
          <w:rFonts w:ascii="Verdana" w:hAnsi="Verdana" w:cs="Arial"/>
        </w:rPr>
        <w:t xml:space="preserve"> contain actions/activities which are then linked to the QIP and reviewed monthly. Example actions could include performance management of staff, recruitment of new staff, changes in delivery or apprentice recruitment models, use of external consultants to advise/drive retention up or the business decision for small co-</w:t>
      </w:r>
      <w:proofErr w:type="spellStart"/>
      <w:r w:rsidR="002067B7">
        <w:rPr>
          <w:rFonts w:ascii="Verdana" w:hAnsi="Verdana" w:cs="Arial"/>
        </w:rPr>
        <w:t>horts</w:t>
      </w:r>
      <w:proofErr w:type="spellEnd"/>
      <w:r w:rsidR="002067B7">
        <w:rPr>
          <w:rFonts w:ascii="Verdana" w:hAnsi="Verdana" w:cs="Arial"/>
        </w:rPr>
        <w:t xml:space="preserve"> to stop recruitment of new starts.</w:t>
      </w:r>
    </w:p>
    <w:p w14:paraId="696ADE65" w14:textId="43E2A9F3" w:rsidR="00CC4E8D" w:rsidRDefault="00CC4E8D" w:rsidP="00A32662">
      <w:pPr>
        <w:autoSpaceDE w:val="0"/>
        <w:autoSpaceDN w:val="0"/>
        <w:adjustRightInd w:val="0"/>
        <w:rPr>
          <w:rFonts w:ascii="Verdana" w:hAnsi="Verdana" w:cs="Arial"/>
        </w:rPr>
      </w:pPr>
    </w:p>
    <w:p w14:paraId="7D123FCD" w14:textId="3867FBD6" w:rsidR="0028772C" w:rsidRPr="0028772C" w:rsidRDefault="002F3A3D" w:rsidP="0028772C">
      <w:pPr>
        <w:autoSpaceDE w:val="0"/>
        <w:autoSpaceDN w:val="0"/>
        <w:adjustRightInd w:val="0"/>
        <w:rPr>
          <w:rFonts w:ascii="Verdana" w:hAnsi="Verdana" w:cs="TTE10CDBC0t00"/>
          <w:b/>
          <w:color w:val="7030A0"/>
          <w:szCs w:val="24"/>
        </w:rPr>
      </w:pPr>
      <w:r>
        <w:rPr>
          <w:rFonts w:ascii="Verdana" w:hAnsi="Verdana" w:cs="TTE10CDBC0t00"/>
          <w:b/>
          <w:color w:val="7030A0"/>
          <w:szCs w:val="24"/>
        </w:rPr>
        <w:t xml:space="preserve">5 </w:t>
      </w:r>
      <w:r w:rsidR="0028772C" w:rsidRPr="0028772C">
        <w:rPr>
          <w:rFonts w:ascii="Verdana" w:hAnsi="Verdana" w:cs="TTE10CDBC0t00"/>
          <w:b/>
          <w:color w:val="7030A0"/>
          <w:szCs w:val="24"/>
        </w:rPr>
        <w:t>How we identify appropriate outcomes, monitor performance and address any issues</w:t>
      </w:r>
    </w:p>
    <w:p w14:paraId="699EA046" w14:textId="77777777" w:rsidR="00CC4E8D" w:rsidRDefault="00CC4E8D" w:rsidP="00A32662">
      <w:pPr>
        <w:autoSpaceDE w:val="0"/>
        <w:autoSpaceDN w:val="0"/>
        <w:adjustRightInd w:val="0"/>
        <w:rPr>
          <w:rFonts w:ascii="Verdana" w:hAnsi="Verdana" w:cs="Arial"/>
        </w:rPr>
      </w:pPr>
    </w:p>
    <w:p w14:paraId="2CC7E246" w14:textId="5912ED2B" w:rsidR="00AF07D0" w:rsidRDefault="00AF07D0" w:rsidP="00A32662">
      <w:pPr>
        <w:autoSpaceDE w:val="0"/>
        <w:autoSpaceDN w:val="0"/>
        <w:adjustRightInd w:val="0"/>
        <w:rPr>
          <w:rFonts w:ascii="Verdana" w:hAnsi="Verdana" w:cs="Arial"/>
        </w:rPr>
      </w:pPr>
      <w:r>
        <w:rPr>
          <w:rFonts w:ascii="Verdana" w:hAnsi="Verdana" w:cs="Arial"/>
        </w:rPr>
        <w:t>Appropriate outcomes are identified</w:t>
      </w:r>
      <w:r w:rsidR="00882D62">
        <w:rPr>
          <w:rFonts w:ascii="Verdana" w:hAnsi="Verdana" w:cs="Arial"/>
        </w:rPr>
        <w:t xml:space="preserve"> through a variety of methods, including but not limited to the following</w:t>
      </w:r>
      <w:r>
        <w:rPr>
          <w:rFonts w:ascii="Verdana" w:hAnsi="Verdana" w:cs="Arial"/>
        </w:rPr>
        <w:t>;</w:t>
      </w:r>
    </w:p>
    <w:p w14:paraId="04EFFB1D" w14:textId="77777777" w:rsidR="00AF07D0" w:rsidRDefault="00AF07D0" w:rsidP="00A32662">
      <w:pPr>
        <w:autoSpaceDE w:val="0"/>
        <w:autoSpaceDN w:val="0"/>
        <w:adjustRightInd w:val="0"/>
        <w:rPr>
          <w:rFonts w:ascii="Verdana" w:hAnsi="Verdana" w:cs="Arial"/>
        </w:rPr>
      </w:pPr>
    </w:p>
    <w:p w14:paraId="2682712B" w14:textId="1557F4A8" w:rsidR="00A32662" w:rsidRDefault="00AF07D0" w:rsidP="00AF07D0">
      <w:pPr>
        <w:pStyle w:val="ListParagraph"/>
        <w:numPr>
          <w:ilvl w:val="0"/>
          <w:numId w:val="10"/>
        </w:numPr>
        <w:autoSpaceDE w:val="0"/>
        <w:autoSpaceDN w:val="0"/>
        <w:adjustRightInd w:val="0"/>
        <w:rPr>
          <w:rFonts w:ascii="Verdana" w:hAnsi="Verdana" w:cs="Arial"/>
        </w:rPr>
      </w:pPr>
      <w:r w:rsidRPr="00AF07D0">
        <w:rPr>
          <w:rFonts w:ascii="Verdana" w:hAnsi="Verdana" w:cs="Arial"/>
        </w:rPr>
        <w:t xml:space="preserve">using external benchmarking data </w:t>
      </w:r>
      <w:r w:rsidR="002F3A3D">
        <w:rPr>
          <w:rFonts w:ascii="Verdana" w:hAnsi="Verdana" w:cs="Arial"/>
        </w:rPr>
        <w:t>against own statistics see section 1 for list</w:t>
      </w:r>
    </w:p>
    <w:p w14:paraId="39DE24A4" w14:textId="6A713E41" w:rsidR="00AF07D0" w:rsidRDefault="00AF07D0" w:rsidP="00AF07D0">
      <w:pPr>
        <w:pStyle w:val="ListParagraph"/>
        <w:numPr>
          <w:ilvl w:val="0"/>
          <w:numId w:val="10"/>
        </w:numPr>
        <w:autoSpaceDE w:val="0"/>
        <w:autoSpaceDN w:val="0"/>
        <w:adjustRightInd w:val="0"/>
        <w:rPr>
          <w:rFonts w:ascii="Verdana" w:hAnsi="Verdana" w:cs="Arial"/>
        </w:rPr>
      </w:pPr>
      <w:r>
        <w:rPr>
          <w:rFonts w:ascii="Verdana" w:hAnsi="Verdana" w:cs="Arial"/>
        </w:rPr>
        <w:t>through use of robust initial assessments to mark a learners starting point and use of end point diagnostic tools and EPA grades to measure distance travelled</w:t>
      </w:r>
    </w:p>
    <w:p w14:paraId="168F0CB4" w14:textId="3790C125" w:rsidR="00AF07D0" w:rsidRDefault="002F3A3D" w:rsidP="00AF07D0">
      <w:pPr>
        <w:pStyle w:val="ListParagraph"/>
        <w:numPr>
          <w:ilvl w:val="0"/>
          <w:numId w:val="10"/>
        </w:numPr>
        <w:autoSpaceDE w:val="0"/>
        <w:autoSpaceDN w:val="0"/>
        <w:adjustRightInd w:val="0"/>
        <w:rPr>
          <w:rFonts w:ascii="Verdana" w:hAnsi="Verdana" w:cs="Arial"/>
        </w:rPr>
      </w:pPr>
      <w:r>
        <w:rPr>
          <w:rFonts w:ascii="Verdana" w:hAnsi="Verdana" w:cs="Arial"/>
        </w:rPr>
        <w:t>through gathering of internal data see section 1 and target setting/KPI’s by Board</w:t>
      </w:r>
    </w:p>
    <w:p w14:paraId="474E89A0" w14:textId="33C65021" w:rsidR="00882D62" w:rsidRDefault="00882D62" w:rsidP="00AF07D0">
      <w:pPr>
        <w:pStyle w:val="ListParagraph"/>
        <w:numPr>
          <w:ilvl w:val="0"/>
          <w:numId w:val="10"/>
        </w:numPr>
        <w:autoSpaceDE w:val="0"/>
        <w:autoSpaceDN w:val="0"/>
        <w:adjustRightInd w:val="0"/>
        <w:rPr>
          <w:rFonts w:ascii="Verdana" w:hAnsi="Verdana" w:cs="Arial"/>
        </w:rPr>
      </w:pPr>
      <w:r>
        <w:rPr>
          <w:rFonts w:ascii="Verdana" w:hAnsi="Verdana" w:cs="Arial"/>
        </w:rPr>
        <w:t>use of information provided by ESFA, Ofsted and the LEP (SELEP) on priorities and expectations within the sector</w:t>
      </w:r>
    </w:p>
    <w:p w14:paraId="59FCE2A5" w14:textId="4621679B" w:rsidR="00882D62" w:rsidRDefault="00882D62" w:rsidP="00882D62">
      <w:pPr>
        <w:pStyle w:val="ListParagraph"/>
        <w:autoSpaceDE w:val="0"/>
        <w:autoSpaceDN w:val="0"/>
        <w:adjustRightInd w:val="0"/>
        <w:ind w:left="790"/>
        <w:rPr>
          <w:rFonts w:ascii="Verdana" w:hAnsi="Verdana" w:cs="Arial"/>
        </w:rPr>
      </w:pPr>
    </w:p>
    <w:p w14:paraId="341EDA19" w14:textId="77777777" w:rsidR="006076D1" w:rsidRDefault="00110782" w:rsidP="00882D62">
      <w:pPr>
        <w:pStyle w:val="ListParagraph"/>
        <w:autoSpaceDE w:val="0"/>
        <w:autoSpaceDN w:val="0"/>
        <w:adjustRightInd w:val="0"/>
        <w:ind w:left="0"/>
        <w:rPr>
          <w:rFonts w:ascii="Verdana" w:hAnsi="Verdana" w:cs="Arial"/>
        </w:rPr>
      </w:pPr>
      <w:r>
        <w:rPr>
          <w:rFonts w:ascii="Verdana" w:hAnsi="Verdana" w:cs="Arial"/>
        </w:rPr>
        <w:t>Performance on outcomes is monitored through organisational, departmental and individual achievement of KPI’s and reporting to the board on progress against these.</w:t>
      </w:r>
      <w:r w:rsidR="0070646E">
        <w:rPr>
          <w:rFonts w:ascii="Verdana" w:hAnsi="Verdana" w:cs="Arial"/>
        </w:rPr>
        <w:t xml:space="preserve">  It forms part of the individual staff members performance management process and is reviewed through 1:1’s, caseload reviews and annual appraisals.  The SAR process uses reports on outcomes to identify strengths and areas for improvement.  </w:t>
      </w:r>
    </w:p>
    <w:p w14:paraId="40264F14" w14:textId="77777777" w:rsidR="006076D1" w:rsidRDefault="006076D1" w:rsidP="00882D62">
      <w:pPr>
        <w:pStyle w:val="ListParagraph"/>
        <w:autoSpaceDE w:val="0"/>
        <w:autoSpaceDN w:val="0"/>
        <w:adjustRightInd w:val="0"/>
        <w:ind w:left="0"/>
        <w:rPr>
          <w:rFonts w:ascii="Verdana" w:hAnsi="Verdana" w:cs="Arial"/>
        </w:rPr>
      </w:pPr>
    </w:p>
    <w:p w14:paraId="0A908F1C" w14:textId="15164C91" w:rsidR="00882D62" w:rsidRDefault="0070646E" w:rsidP="00882D62">
      <w:pPr>
        <w:pStyle w:val="ListParagraph"/>
        <w:autoSpaceDE w:val="0"/>
        <w:autoSpaceDN w:val="0"/>
        <w:adjustRightInd w:val="0"/>
        <w:ind w:left="0"/>
        <w:rPr>
          <w:rFonts w:ascii="Verdana" w:hAnsi="Verdana" w:cs="Arial"/>
        </w:rPr>
      </w:pPr>
      <w:r>
        <w:rPr>
          <w:rFonts w:ascii="Verdana" w:hAnsi="Verdana" w:cs="Arial"/>
        </w:rPr>
        <w:t xml:space="preserve">Any areas for improvement </w:t>
      </w:r>
      <w:r w:rsidR="006076D1">
        <w:rPr>
          <w:rFonts w:ascii="Verdana" w:hAnsi="Verdana" w:cs="Arial"/>
        </w:rPr>
        <w:t xml:space="preserve">or issues </w:t>
      </w:r>
      <w:r>
        <w:rPr>
          <w:rFonts w:ascii="Verdana" w:hAnsi="Verdana" w:cs="Arial"/>
        </w:rPr>
        <w:t>are used to inform the QIP and these are then rigorously monitored as part of the QIP process</w:t>
      </w:r>
      <w:r w:rsidR="006076D1">
        <w:rPr>
          <w:rFonts w:ascii="Verdana" w:hAnsi="Verdana" w:cs="Arial"/>
        </w:rPr>
        <w:t xml:space="preserve"> and actions put in place to address.</w:t>
      </w:r>
      <w:bookmarkStart w:id="2" w:name="_GoBack"/>
      <w:bookmarkEnd w:id="2"/>
    </w:p>
    <w:p w14:paraId="1F636383" w14:textId="77777777" w:rsidR="0070646E" w:rsidRPr="00AF520E" w:rsidRDefault="0070646E" w:rsidP="00882D62">
      <w:pPr>
        <w:pStyle w:val="ListParagraph"/>
        <w:autoSpaceDE w:val="0"/>
        <w:autoSpaceDN w:val="0"/>
        <w:adjustRightInd w:val="0"/>
        <w:ind w:left="0"/>
        <w:rPr>
          <w:rFonts w:ascii="Verdana" w:hAnsi="Verdana" w:cs="Arial"/>
        </w:rPr>
      </w:pPr>
    </w:p>
    <w:sectPr w:rsidR="0070646E" w:rsidRPr="00AF520E" w:rsidSect="003D6B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C8FAE" w14:textId="77777777" w:rsidR="007A6415" w:rsidRDefault="007A6415" w:rsidP="00A925C2">
      <w:r>
        <w:separator/>
      </w:r>
    </w:p>
  </w:endnote>
  <w:endnote w:type="continuationSeparator" w:id="0">
    <w:p w14:paraId="297712CF" w14:textId="77777777" w:rsidR="007A6415" w:rsidRDefault="007A6415" w:rsidP="00A9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TE10CDBC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A5AA" w14:textId="77777777" w:rsidR="004226F3" w:rsidRDefault="00422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2751"/>
      <w:gridCol w:w="2765"/>
    </w:tblGrid>
    <w:tr w:rsidR="00316176" w:rsidRPr="00316176" w14:paraId="1211B91C" w14:textId="77777777" w:rsidTr="00A24BD5">
      <w:trPr>
        <w:trHeight w:val="221"/>
      </w:trPr>
      <w:tc>
        <w:tcPr>
          <w:tcW w:w="2840" w:type="dxa"/>
          <w:tcBorders>
            <w:top w:val="single" w:sz="4" w:space="0" w:color="auto"/>
            <w:left w:val="single" w:sz="4" w:space="0" w:color="auto"/>
            <w:bottom w:val="single" w:sz="4" w:space="0" w:color="auto"/>
            <w:right w:val="single" w:sz="4" w:space="0" w:color="auto"/>
          </w:tcBorders>
          <w:shd w:val="clear" w:color="auto" w:fill="auto"/>
        </w:tcPr>
        <w:p w14:paraId="5B2E7850" w14:textId="6A99E0F7" w:rsidR="00316176" w:rsidRPr="00316176" w:rsidRDefault="00825359" w:rsidP="00316176">
          <w:pPr>
            <w:tabs>
              <w:tab w:val="center" w:pos="4153"/>
              <w:tab w:val="right" w:pos="8306"/>
            </w:tabs>
            <w:rPr>
              <w:rFonts w:ascii="Verdana" w:hAnsi="Verdana" w:cs="Arial"/>
              <w:sz w:val="12"/>
              <w:szCs w:val="12"/>
              <w:lang w:eastAsia="zh-CN"/>
            </w:rPr>
          </w:pPr>
          <w:r>
            <w:rPr>
              <w:rFonts w:ascii="Verdana" w:hAnsi="Verdana" w:cs="Arial"/>
              <w:sz w:val="12"/>
              <w:szCs w:val="12"/>
            </w:rPr>
            <w:t xml:space="preserve">Revision Date:   </w:t>
          </w:r>
          <w:r w:rsidR="00950CDB">
            <w:rPr>
              <w:rFonts w:ascii="Verdana" w:hAnsi="Verdana" w:cs="Arial"/>
              <w:sz w:val="12"/>
              <w:szCs w:val="12"/>
            </w:rPr>
            <w:t>01 04 19</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20CA8E86" w14:textId="11169535" w:rsidR="00316176" w:rsidRPr="00316176" w:rsidRDefault="00316176" w:rsidP="00316176">
          <w:pPr>
            <w:tabs>
              <w:tab w:val="center" w:pos="4153"/>
              <w:tab w:val="right" w:pos="8306"/>
            </w:tabs>
            <w:jc w:val="center"/>
            <w:rPr>
              <w:rFonts w:ascii="Verdana" w:hAnsi="Verdana" w:cs="Arial"/>
              <w:sz w:val="12"/>
              <w:szCs w:val="12"/>
              <w:lang w:eastAsia="zh-CN"/>
            </w:rPr>
          </w:pPr>
          <w:r w:rsidRPr="00316176">
            <w:rPr>
              <w:rFonts w:ascii="Verdana" w:hAnsi="Verdana" w:cs="Arial"/>
              <w:sz w:val="12"/>
              <w:szCs w:val="12"/>
            </w:rPr>
            <w:t>Rev. No.</w:t>
          </w:r>
          <w:r w:rsidR="004226F3">
            <w:rPr>
              <w:rFonts w:ascii="Verdana" w:hAnsi="Verdana" w:cs="Arial"/>
              <w:sz w:val="12"/>
              <w:szCs w:val="12"/>
            </w:rPr>
            <w:t>1</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15CA6F04" w14:textId="3A3FA118" w:rsidR="00316176" w:rsidRPr="00316176" w:rsidRDefault="00316176" w:rsidP="00825359">
          <w:pPr>
            <w:tabs>
              <w:tab w:val="center" w:pos="4153"/>
              <w:tab w:val="right" w:pos="8306"/>
            </w:tabs>
            <w:jc w:val="center"/>
            <w:rPr>
              <w:rFonts w:ascii="Verdana" w:hAnsi="Verdana" w:cs="Arial"/>
              <w:sz w:val="12"/>
              <w:szCs w:val="12"/>
              <w:lang w:eastAsia="zh-CN"/>
            </w:rPr>
          </w:pPr>
          <w:r w:rsidRPr="00316176">
            <w:rPr>
              <w:rFonts w:ascii="Verdana" w:hAnsi="Verdana" w:cs="Arial"/>
              <w:sz w:val="12"/>
              <w:szCs w:val="12"/>
            </w:rPr>
            <w:t xml:space="preserve">Reviewer’s Initials:  </w:t>
          </w:r>
          <w:r w:rsidR="00950CDB">
            <w:rPr>
              <w:rFonts w:ascii="Verdana" w:hAnsi="Verdana" w:cs="Arial"/>
              <w:sz w:val="12"/>
              <w:szCs w:val="12"/>
            </w:rPr>
            <w:t>SJT</w:t>
          </w:r>
        </w:p>
      </w:tc>
    </w:tr>
    <w:tr w:rsidR="00316176" w:rsidRPr="00316176" w14:paraId="3DBAD001" w14:textId="77777777" w:rsidTr="00A24BD5">
      <w:trPr>
        <w:trHeight w:val="260"/>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4CF713AE" w14:textId="7190CA93" w:rsidR="00316176" w:rsidRPr="00316176" w:rsidRDefault="00316176" w:rsidP="00316176">
          <w:pPr>
            <w:tabs>
              <w:tab w:val="center" w:pos="4153"/>
              <w:tab w:val="right" w:pos="8306"/>
            </w:tabs>
            <w:jc w:val="center"/>
            <w:rPr>
              <w:rFonts w:ascii="Verdana" w:hAnsi="Verdana" w:cs="Arial"/>
              <w:sz w:val="12"/>
              <w:szCs w:val="12"/>
              <w:lang w:eastAsia="zh-CN"/>
            </w:rPr>
          </w:pPr>
          <w:r w:rsidRPr="00316176">
            <w:rPr>
              <w:rFonts w:ascii="Verdana" w:hAnsi="Verdana" w:cs="Arial"/>
              <w:sz w:val="12"/>
              <w:szCs w:val="12"/>
              <w:lang w:eastAsia="zh-CN"/>
            </w:rPr>
            <w:fldChar w:fldCharType="begin"/>
          </w:r>
          <w:r w:rsidRPr="00316176">
            <w:rPr>
              <w:rFonts w:ascii="Verdana" w:hAnsi="Verdana" w:cs="Arial"/>
              <w:sz w:val="12"/>
              <w:szCs w:val="12"/>
              <w:lang w:eastAsia="zh-CN"/>
            </w:rPr>
            <w:instrText xml:space="preserve"> FILENAME \p </w:instrText>
          </w:r>
          <w:r w:rsidRPr="00316176">
            <w:rPr>
              <w:rFonts w:ascii="Verdana" w:hAnsi="Verdana" w:cs="Arial"/>
              <w:sz w:val="12"/>
              <w:szCs w:val="12"/>
              <w:lang w:eastAsia="zh-CN"/>
            </w:rPr>
            <w:fldChar w:fldCharType="separate"/>
          </w:r>
          <w:r w:rsidR="0037434D">
            <w:rPr>
              <w:rFonts w:ascii="Verdana" w:hAnsi="Verdana" w:cs="Arial"/>
              <w:noProof/>
              <w:sz w:val="12"/>
              <w:szCs w:val="12"/>
              <w:lang w:eastAsia="zh-CN"/>
            </w:rPr>
            <w:t>\\dc01\Lightbulb\Operations\Policies, Flowcharts &amp; Procedures\Procedures - IV\Process - Evaluating quality of training and outcomes  01 04 2019.docx</w:t>
          </w:r>
          <w:r w:rsidRPr="00316176">
            <w:rPr>
              <w:rFonts w:ascii="Verdana" w:hAnsi="Verdana" w:cs="Arial"/>
              <w:sz w:val="12"/>
              <w:szCs w:val="12"/>
              <w:lang w:eastAsia="zh-CN"/>
            </w:rPr>
            <w:fldChar w:fldCharType="end"/>
          </w:r>
        </w:p>
      </w:tc>
    </w:tr>
  </w:tbl>
  <w:p w14:paraId="42CA8F61" w14:textId="77777777" w:rsidR="00A925C2" w:rsidRDefault="00A92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C58E" w14:textId="77777777" w:rsidR="004226F3" w:rsidRDefault="00422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76F73" w14:textId="77777777" w:rsidR="007A6415" w:rsidRDefault="007A6415" w:rsidP="00A925C2">
      <w:r>
        <w:separator/>
      </w:r>
    </w:p>
  </w:footnote>
  <w:footnote w:type="continuationSeparator" w:id="0">
    <w:p w14:paraId="494508C4" w14:textId="77777777" w:rsidR="007A6415" w:rsidRDefault="007A6415" w:rsidP="00A92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1147D" w14:textId="77777777" w:rsidR="004226F3" w:rsidRDefault="00422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2585" w14:textId="5BCA2B2B" w:rsidR="00950CDB" w:rsidRDefault="00950CDB" w:rsidP="00950CDB">
    <w:pPr>
      <w:pStyle w:val="Heading1"/>
    </w:pPr>
    <w:r>
      <w:rPr>
        <w:b/>
        <w:bCs/>
        <w:noProof/>
      </w:rPr>
      <w:drawing>
        <wp:anchor distT="0" distB="0" distL="114300" distR="114300" simplePos="0" relativeHeight="251659264" behindDoc="0" locked="0" layoutInCell="1" allowOverlap="1" wp14:anchorId="5658A602" wp14:editId="54955DC1">
          <wp:simplePos x="0" y="0"/>
          <wp:positionH relativeFrom="column">
            <wp:posOffset>3741268</wp:posOffset>
          </wp:positionH>
          <wp:positionV relativeFrom="paragraph">
            <wp:posOffset>-71932</wp:posOffset>
          </wp:positionV>
          <wp:extent cx="2390775" cy="80010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4576" r="3661" b="90143"/>
                  <a:stretch>
                    <a:fillRect/>
                  </a:stretch>
                </pic:blipFill>
                <pic:spPr bwMode="auto">
                  <a:xfrm>
                    <a:off x="0" y="0"/>
                    <a:ext cx="23907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66F">
      <w:rPr>
        <w:noProof/>
      </w:rPr>
      <w:drawing>
        <wp:inline distT="0" distB="0" distL="0" distR="0" wp14:anchorId="21E57A30" wp14:editId="1604D9BD">
          <wp:extent cx="2136140" cy="461010"/>
          <wp:effectExtent l="0" t="0" r="0" b="0"/>
          <wp:docPr id="11" name="Picture 11" descr="Description: LogoES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LogoESF_Col_Landsc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140" cy="461010"/>
                  </a:xfrm>
                  <a:prstGeom prst="rect">
                    <a:avLst/>
                  </a:prstGeom>
                  <a:noFill/>
                  <a:ln>
                    <a:noFill/>
                  </a:ln>
                </pic:spPr>
              </pic:pic>
            </a:graphicData>
          </a:graphic>
        </wp:inline>
      </w:drawing>
    </w:r>
    <w:r>
      <w:rPr>
        <w:noProof/>
      </w:rPr>
      <w:drawing>
        <wp:inline distT="0" distB="0" distL="0" distR="0" wp14:anchorId="7B8D46A5" wp14:editId="02A0EFE3">
          <wp:extent cx="951230" cy="46101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1230" cy="461010"/>
                  </a:xfrm>
                  <a:prstGeom prst="rect">
                    <a:avLst/>
                  </a:prstGeom>
                  <a:noFill/>
                  <a:ln>
                    <a:noFill/>
                  </a:ln>
                </pic:spPr>
              </pic:pic>
            </a:graphicData>
          </a:graphic>
        </wp:inline>
      </w:drawing>
    </w:r>
  </w:p>
  <w:p w14:paraId="5E4D5F6E" w14:textId="5A0EE1E3" w:rsidR="00A925C2" w:rsidRDefault="00A925C2" w:rsidP="00950CDB">
    <w:pPr>
      <w:pStyle w:val="Header"/>
    </w:pPr>
  </w:p>
  <w:p w14:paraId="01D605E4" w14:textId="795BF84F" w:rsidR="00950CDB" w:rsidRPr="00AF520E" w:rsidRDefault="00B16855" w:rsidP="00950CDB">
    <w:pPr>
      <w:pStyle w:val="Subtitle"/>
      <w:spacing w:after="0"/>
      <w:rPr>
        <w:color w:val="7F419C"/>
        <w:sz w:val="24"/>
        <w:szCs w:val="24"/>
      </w:rPr>
    </w:pPr>
    <w:r>
      <w:rPr>
        <w:color w:val="7F419C"/>
        <w:sz w:val="24"/>
        <w:szCs w:val="24"/>
      </w:rPr>
      <w:t xml:space="preserve">Process – Evaluating quality of </w:t>
    </w:r>
    <w:r w:rsidR="00A32662">
      <w:rPr>
        <w:color w:val="7F419C"/>
        <w:sz w:val="24"/>
        <w:szCs w:val="24"/>
      </w:rPr>
      <w:t xml:space="preserve">apprenticeship </w:t>
    </w:r>
    <w:r>
      <w:rPr>
        <w:color w:val="7F419C"/>
        <w:sz w:val="24"/>
        <w:szCs w:val="24"/>
      </w:rPr>
      <w:t xml:space="preserve">training and outcomes </w:t>
    </w:r>
  </w:p>
  <w:p w14:paraId="07FCA1C0" w14:textId="77777777" w:rsidR="00950CDB" w:rsidRPr="00950CDB" w:rsidRDefault="00950CDB" w:rsidP="00950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EC20D" w14:textId="77777777" w:rsidR="004226F3" w:rsidRDefault="00422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BD14981_"/>
      </v:shape>
    </w:pict>
  </w:numPicBullet>
  <w:abstractNum w:abstractNumId="0" w15:restartNumberingAfterBreak="0">
    <w:nsid w:val="01DC08E1"/>
    <w:multiLevelType w:val="hybridMultilevel"/>
    <w:tmpl w:val="89A4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24127"/>
    <w:multiLevelType w:val="hybridMultilevel"/>
    <w:tmpl w:val="5822ABA8"/>
    <w:lvl w:ilvl="0" w:tplc="5E1CE2B8">
      <w:start w:val="1"/>
      <w:numFmt w:val="bullet"/>
      <w:lvlText w:val=""/>
      <w:lvlPicBulletId w:val="0"/>
      <w:lvlJc w:val="left"/>
      <w:pPr>
        <w:ind w:left="1080" w:hanging="360"/>
      </w:pPr>
      <w:rPr>
        <w:rFonts w:ascii="Symbol" w:hAnsi="Symbol" w:hint="default"/>
        <w:color w:val="7F419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0D171D"/>
    <w:multiLevelType w:val="hybridMultilevel"/>
    <w:tmpl w:val="DFE0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B59E8"/>
    <w:multiLevelType w:val="hybridMultilevel"/>
    <w:tmpl w:val="ED58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A5238"/>
    <w:multiLevelType w:val="hybridMultilevel"/>
    <w:tmpl w:val="DFFA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F20ED"/>
    <w:multiLevelType w:val="hybridMultilevel"/>
    <w:tmpl w:val="58BA54F4"/>
    <w:lvl w:ilvl="0" w:tplc="08090001">
      <w:start w:val="1"/>
      <w:numFmt w:val="bullet"/>
      <w:lvlText w:val=""/>
      <w:lvlJc w:val="left"/>
      <w:pPr>
        <w:ind w:left="720" w:hanging="360"/>
      </w:pPr>
      <w:rPr>
        <w:rFonts w:ascii="Symbol" w:hAnsi="Symbol" w:hint="default"/>
        <w:color w:val="7F419C"/>
      </w:rPr>
    </w:lvl>
    <w:lvl w:ilvl="1" w:tplc="AEAEC822">
      <w:numFmt w:val="bullet"/>
      <w:lvlText w:val="•"/>
      <w:lvlJc w:val="left"/>
      <w:pPr>
        <w:ind w:left="1440" w:hanging="360"/>
      </w:pPr>
      <w:rPr>
        <w:rFonts w:ascii="Verdana" w:eastAsia="Times New Roman" w:hAnsi="Verdana" w:cs="TTE10CDBC0t00"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A6907"/>
    <w:multiLevelType w:val="hybridMultilevel"/>
    <w:tmpl w:val="DEBC859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636D1172"/>
    <w:multiLevelType w:val="hybridMultilevel"/>
    <w:tmpl w:val="E1ECDDAA"/>
    <w:lvl w:ilvl="0" w:tplc="08090001">
      <w:start w:val="1"/>
      <w:numFmt w:val="bullet"/>
      <w:lvlText w:val=""/>
      <w:lvlJc w:val="left"/>
      <w:pPr>
        <w:ind w:left="360" w:hanging="360"/>
      </w:pPr>
      <w:rPr>
        <w:rFonts w:ascii="Symbol" w:hAnsi="Symbol" w:hint="default"/>
        <w:color w:val="7F419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1E7141"/>
    <w:multiLevelType w:val="hybridMultilevel"/>
    <w:tmpl w:val="B798D342"/>
    <w:lvl w:ilvl="0" w:tplc="DE46C87C">
      <w:numFmt w:val="bullet"/>
      <w:lvlText w:val="•"/>
      <w:lvlJc w:val="left"/>
      <w:pPr>
        <w:ind w:left="720" w:hanging="360"/>
      </w:pPr>
      <w:rPr>
        <w:rFonts w:ascii="Verdana" w:eastAsia="Times New Roman" w:hAnsi="Verdana" w:cs="TTE10CDBC0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046878"/>
    <w:multiLevelType w:val="hybridMultilevel"/>
    <w:tmpl w:val="FE3C1022"/>
    <w:lvl w:ilvl="0" w:tplc="5E1CE2B8">
      <w:start w:val="1"/>
      <w:numFmt w:val="bullet"/>
      <w:lvlText w:val=""/>
      <w:lvlPicBulletId w:val="0"/>
      <w:lvlJc w:val="left"/>
      <w:pPr>
        <w:ind w:left="720" w:hanging="360"/>
      </w:pPr>
      <w:rPr>
        <w:rFonts w:ascii="Symbol" w:hAnsi="Symbol" w:hint="default"/>
        <w:color w:val="7F41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8"/>
  </w:num>
  <w:num w:numId="5">
    <w:abstractNumId w:val="1"/>
  </w:num>
  <w:num w:numId="6">
    <w:abstractNumId w:val="5"/>
  </w:num>
  <w:num w:numId="7">
    <w:abstractNumId w:val="7"/>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AA"/>
    <w:rsid w:val="00044F7C"/>
    <w:rsid w:val="00067754"/>
    <w:rsid w:val="00085F1E"/>
    <w:rsid w:val="000A0297"/>
    <w:rsid w:val="000B5533"/>
    <w:rsid w:val="000D0283"/>
    <w:rsid w:val="00110782"/>
    <w:rsid w:val="00113FC8"/>
    <w:rsid w:val="00171BF9"/>
    <w:rsid w:val="0017290C"/>
    <w:rsid w:val="001A2413"/>
    <w:rsid w:val="001D09FD"/>
    <w:rsid w:val="001F5575"/>
    <w:rsid w:val="0020343E"/>
    <w:rsid w:val="002067B7"/>
    <w:rsid w:val="00223782"/>
    <w:rsid w:val="002607AB"/>
    <w:rsid w:val="0028772C"/>
    <w:rsid w:val="002B35B1"/>
    <w:rsid w:val="002C706E"/>
    <w:rsid w:val="002F3A3D"/>
    <w:rsid w:val="00316176"/>
    <w:rsid w:val="0037434D"/>
    <w:rsid w:val="00374F10"/>
    <w:rsid w:val="003C1643"/>
    <w:rsid w:val="003D6727"/>
    <w:rsid w:val="003D6BCD"/>
    <w:rsid w:val="003E552E"/>
    <w:rsid w:val="003F679E"/>
    <w:rsid w:val="004226F3"/>
    <w:rsid w:val="00461427"/>
    <w:rsid w:val="00481A82"/>
    <w:rsid w:val="00483833"/>
    <w:rsid w:val="004904AA"/>
    <w:rsid w:val="00493C95"/>
    <w:rsid w:val="004A4441"/>
    <w:rsid w:val="00535A8E"/>
    <w:rsid w:val="00552701"/>
    <w:rsid w:val="006076D1"/>
    <w:rsid w:val="006469A9"/>
    <w:rsid w:val="00664E54"/>
    <w:rsid w:val="00697633"/>
    <w:rsid w:val="006B15AC"/>
    <w:rsid w:val="006B6E83"/>
    <w:rsid w:val="0070646E"/>
    <w:rsid w:val="00706BEE"/>
    <w:rsid w:val="00713497"/>
    <w:rsid w:val="0074168D"/>
    <w:rsid w:val="00744921"/>
    <w:rsid w:val="007732A6"/>
    <w:rsid w:val="007A2D5F"/>
    <w:rsid w:val="007A6415"/>
    <w:rsid w:val="007B5D6C"/>
    <w:rsid w:val="007D17AE"/>
    <w:rsid w:val="007E186E"/>
    <w:rsid w:val="00807409"/>
    <w:rsid w:val="00825359"/>
    <w:rsid w:val="0083347A"/>
    <w:rsid w:val="00855B01"/>
    <w:rsid w:val="00882D62"/>
    <w:rsid w:val="008D270C"/>
    <w:rsid w:val="008D2BD0"/>
    <w:rsid w:val="008D7D23"/>
    <w:rsid w:val="00936B09"/>
    <w:rsid w:val="00950CDB"/>
    <w:rsid w:val="0098675B"/>
    <w:rsid w:val="00986B93"/>
    <w:rsid w:val="009E0393"/>
    <w:rsid w:val="009E21E3"/>
    <w:rsid w:val="00A3217F"/>
    <w:rsid w:val="00A32662"/>
    <w:rsid w:val="00A430C3"/>
    <w:rsid w:val="00A925C2"/>
    <w:rsid w:val="00AF07D0"/>
    <w:rsid w:val="00AF26D8"/>
    <w:rsid w:val="00AF42D2"/>
    <w:rsid w:val="00AF520E"/>
    <w:rsid w:val="00B16855"/>
    <w:rsid w:val="00B351EA"/>
    <w:rsid w:val="00BC716C"/>
    <w:rsid w:val="00BD14AC"/>
    <w:rsid w:val="00BF1882"/>
    <w:rsid w:val="00BF3EAF"/>
    <w:rsid w:val="00C01F98"/>
    <w:rsid w:val="00C41B7F"/>
    <w:rsid w:val="00C64C22"/>
    <w:rsid w:val="00C75766"/>
    <w:rsid w:val="00C868DA"/>
    <w:rsid w:val="00CC4E8D"/>
    <w:rsid w:val="00CF7A5C"/>
    <w:rsid w:val="00D0272F"/>
    <w:rsid w:val="00D05E9D"/>
    <w:rsid w:val="00D23061"/>
    <w:rsid w:val="00D2359C"/>
    <w:rsid w:val="00D4498B"/>
    <w:rsid w:val="00D738DF"/>
    <w:rsid w:val="00D860AF"/>
    <w:rsid w:val="00DF22C3"/>
    <w:rsid w:val="00E13498"/>
    <w:rsid w:val="00E2780F"/>
    <w:rsid w:val="00E30EF8"/>
    <w:rsid w:val="00E47F28"/>
    <w:rsid w:val="00E90875"/>
    <w:rsid w:val="00ED13A0"/>
    <w:rsid w:val="00EF67B8"/>
    <w:rsid w:val="00F154A7"/>
    <w:rsid w:val="00F167A4"/>
    <w:rsid w:val="00F30BC0"/>
    <w:rsid w:val="00F55BB7"/>
    <w:rsid w:val="00FB1CE7"/>
    <w:rsid w:val="00FB3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DBC07"/>
  <w15:docId w15:val="{60CD171F-C900-4332-9D2F-BF543601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A5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50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7A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5C2"/>
    <w:pPr>
      <w:tabs>
        <w:tab w:val="center" w:pos="4513"/>
        <w:tab w:val="right" w:pos="9026"/>
      </w:tabs>
    </w:pPr>
  </w:style>
  <w:style w:type="character" w:customStyle="1" w:styleId="HeaderChar">
    <w:name w:val="Header Char"/>
    <w:basedOn w:val="DefaultParagraphFont"/>
    <w:link w:val="Header"/>
    <w:uiPriority w:val="99"/>
    <w:rsid w:val="00A925C2"/>
  </w:style>
  <w:style w:type="paragraph" w:styleId="Footer">
    <w:name w:val="footer"/>
    <w:basedOn w:val="Normal"/>
    <w:link w:val="FooterChar"/>
    <w:uiPriority w:val="99"/>
    <w:unhideWhenUsed/>
    <w:rsid w:val="00A925C2"/>
    <w:pPr>
      <w:tabs>
        <w:tab w:val="center" w:pos="4513"/>
        <w:tab w:val="right" w:pos="9026"/>
      </w:tabs>
    </w:pPr>
  </w:style>
  <w:style w:type="character" w:customStyle="1" w:styleId="FooterChar">
    <w:name w:val="Footer Char"/>
    <w:basedOn w:val="DefaultParagraphFont"/>
    <w:link w:val="Footer"/>
    <w:uiPriority w:val="99"/>
    <w:rsid w:val="00A925C2"/>
  </w:style>
  <w:style w:type="paragraph" w:styleId="BalloonText">
    <w:name w:val="Balloon Text"/>
    <w:basedOn w:val="Normal"/>
    <w:link w:val="BalloonTextChar"/>
    <w:uiPriority w:val="99"/>
    <w:semiHidden/>
    <w:unhideWhenUsed/>
    <w:rsid w:val="00A925C2"/>
    <w:rPr>
      <w:rFonts w:ascii="Tahoma" w:hAnsi="Tahoma" w:cs="Tahoma"/>
      <w:sz w:val="16"/>
      <w:szCs w:val="16"/>
    </w:rPr>
  </w:style>
  <w:style w:type="character" w:customStyle="1" w:styleId="BalloonTextChar">
    <w:name w:val="Balloon Text Char"/>
    <w:basedOn w:val="DefaultParagraphFont"/>
    <w:link w:val="BalloonText"/>
    <w:uiPriority w:val="99"/>
    <w:semiHidden/>
    <w:rsid w:val="00A925C2"/>
    <w:rPr>
      <w:rFonts w:ascii="Tahoma" w:hAnsi="Tahoma" w:cs="Tahoma"/>
      <w:sz w:val="16"/>
      <w:szCs w:val="16"/>
    </w:rPr>
  </w:style>
  <w:style w:type="paragraph" w:styleId="Subtitle">
    <w:name w:val="Subtitle"/>
    <w:aliases w:val="Header 2"/>
    <w:basedOn w:val="Heading2"/>
    <w:link w:val="SubtitleChar"/>
    <w:qFormat/>
    <w:rsid w:val="00CF7A5C"/>
    <w:pPr>
      <w:keepLines w:val="0"/>
      <w:spacing w:before="0" w:after="120"/>
      <w:outlineLvl w:val="9"/>
    </w:pPr>
    <w:rPr>
      <w:rFonts w:ascii="Verdana" w:eastAsia="Times New Roman" w:hAnsi="Verdana" w:cs="Times New Roman"/>
      <w:iCs/>
      <w:color w:val="702C91"/>
      <w:sz w:val="22"/>
      <w:szCs w:val="28"/>
    </w:rPr>
  </w:style>
  <w:style w:type="character" w:customStyle="1" w:styleId="SubtitleChar">
    <w:name w:val="Subtitle Char"/>
    <w:aliases w:val="Header 2 Char"/>
    <w:basedOn w:val="DefaultParagraphFont"/>
    <w:link w:val="Subtitle"/>
    <w:rsid w:val="00CF7A5C"/>
    <w:rPr>
      <w:rFonts w:ascii="Verdana" w:eastAsia="Times New Roman" w:hAnsi="Verdana" w:cs="Times New Roman"/>
      <w:b/>
      <w:bCs/>
      <w:iCs/>
      <w:color w:val="702C91"/>
      <w:szCs w:val="28"/>
    </w:rPr>
  </w:style>
  <w:style w:type="character" w:customStyle="1" w:styleId="Heading2Char">
    <w:name w:val="Heading 2 Char"/>
    <w:basedOn w:val="DefaultParagraphFont"/>
    <w:link w:val="Heading2"/>
    <w:uiPriority w:val="9"/>
    <w:semiHidden/>
    <w:rsid w:val="00CF7A5C"/>
    <w:rPr>
      <w:rFonts w:asciiTheme="majorHAnsi" w:eastAsiaTheme="majorEastAsia" w:hAnsiTheme="majorHAnsi" w:cstheme="majorBidi"/>
      <w:b/>
      <w:bCs/>
      <w:noProof/>
      <w:color w:val="4F81BD" w:themeColor="accent1"/>
      <w:sz w:val="26"/>
      <w:szCs w:val="26"/>
    </w:rPr>
  </w:style>
  <w:style w:type="paragraph" w:styleId="ListParagraph">
    <w:name w:val="List Paragraph"/>
    <w:basedOn w:val="Normal"/>
    <w:uiPriority w:val="34"/>
    <w:qFormat/>
    <w:rsid w:val="00AF520E"/>
    <w:pPr>
      <w:ind w:left="720"/>
      <w:contextualSpacing/>
    </w:pPr>
  </w:style>
  <w:style w:type="character" w:customStyle="1" w:styleId="Heading1Char">
    <w:name w:val="Heading 1 Char"/>
    <w:basedOn w:val="DefaultParagraphFont"/>
    <w:link w:val="Heading1"/>
    <w:uiPriority w:val="9"/>
    <w:rsid w:val="00950CDB"/>
    <w:rPr>
      <w:rFonts w:asciiTheme="majorHAnsi" w:eastAsiaTheme="majorEastAsia" w:hAnsiTheme="majorHAnsi" w:cstheme="majorBidi"/>
      <w:noProof/>
      <w:color w:val="365F91" w:themeColor="accent1" w:themeShade="BF"/>
      <w:sz w:val="32"/>
      <w:szCs w:val="32"/>
    </w:rPr>
  </w:style>
  <w:style w:type="character" w:styleId="Hyperlink">
    <w:name w:val="Hyperlink"/>
    <w:basedOn w:val="DefaultParagraphFont"/>
    <w:uiPriority w:val="99"/>
    <w:unhideWhenUsed/>
    <w:rsid w:val="008D270C"/>
    <w:rPr>
      <w:color w:val="0000FF" w:themeColor="hyperlink"/>
      <w:u w:val="single"/>
    </w:rPr>
  </w:style>
  <w:style w:type="character" w:styleId="UnresolvedMention">
    <w:name w:val="Unresolved Mention"/>
    <w:basedOn w:val="DefaultParagraphFont"/>
    <w:uiPriority w:val="99"/>
    <w:semiHidden/>
    <w:unhideWhenUsed/>
    <w:rsid w:val="008D2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ia\AppData\Roaming\Microsoft\Templates\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0</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Saunders</dc:creator>
  <cp:lastModifiedBy>Suzanne Tilling</cp:lastModifiedBy>
  <cp:revision>22</cp:revision>
  <cp:lastPrinted>2019-05-30T12:35:00Z</cp:lastPrinted>
  <dcterms:created xsi:type="dcterms:W3CDTF">2019-05-13T14:33:00Z</dcterms:created>
  <dcterms:modified xsi:type="dcterms:W3CDTF">2019-05-30T12:35:00Z</dcterms:modified>
</cp:coreProperties>
</file>