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6B60" w14:textId="77777777" w:rsidR="00EF0D56" w:rsidRDefault="006D3E43">
      <w:pPr>
        <w:tabs>
          <w:tab w:val="center" w:pos="5060"/>
          <w:tab w:val="center" w:pos="7171"/>
        </w:tabs>
        <w:spacing w:after="3"/>
      </w:pPr>
      <w:r>
        <w:tab/>
      </w:r>
      <w:r>
        <w:rPr>
          <w:rFonts w:ascii="Arial" w:eastAsia="Arial" w:hAnsi="Arial" w:cs="Arial"/>
          <w:sz w:val="20"/>
          <w:szCs w:val="20"/>
        </w:rPr>
        <w:t xml:space="preserve">Church </w:t>
      </w:r>
      <w:proofErr w:type="gramStart"/>
      <w:r>
        <w:rPr>
          <w:rFonts w:ascii="Arial" w:eastAsia="Arial" w:hAnsi="Arial" w:cs="Arial"/>
          <w:sz w:val="20"/>
          <w:szCs w:val="20"/>
        </w:rPr>
        <w:t>Farm House</w:t>
      </w:r>
      <w:proofErr w:type="gramEnd"/>
      <w:r>
        <w:rPr>
          <w:rFonts w:ascii="Arial" w:eastAsia="Arial" w:hAnsi="Arial" w:cs="Arial"/>
          <w:sz w:val="20"/>
          <w:szCs w:val="20"/>
        </w:rPr>
        <w:tab/>
        <w:t>07950 666889</w:t>
      </w:r>
    </w:p>
    <w:p w14:paraId="31E41CFD" w14:textId="77777777" w:rsidR="00EF0D56" w:rsidRDefault="006D3E43">
      <w:pPr>
        <w:tabs>
          <w:tab w:val="center" w:pos="4760"/>
          <w:tab w:val="center" w:pos="7444"/>
        </w:tabs>
        <w:spacing w:after="3"/>
      </w:pPr>
      <w:r>
        <w:tab/>
      </w:r>
      <w:r>
        <w:rPr>
          <w:rFonts w:ascii="Arial" w:eastAsia="Arial" w:hAnsi="Arial" w:cs="Arial"/>
          <w:sz w:val="20"/>
          <w:szCs w:val="20"/>
        </w:rPr>
        <w:t>Church St</w:t>
      </w:r>
      <w:r>
        <w:rPr>
          <w:rFonts w:ascii="Arial" w:eastAsia="Arial" w:hAnsi="Arial" w:cs="Arial"/>
          <w:sz w:val="20"/>
          <w:szCs w:val="20"/>
        </w:rPr>
        <w:tab/>
        <w:t>vet2508@gmail.com</w:t>
      </w:r>
    </w:p>
    <w:p w14:paraId="1738EAF5" w14:textId="77777777" w:rsidR="00EF0D56" w:rsidRDefault="006D3E43">
      <w:pPr>
        <w:spacing w:after="0"/>
        <w:ind w:left="1046" w:right="400" w:hanging="10"/>
        <w:jc w:val="center"/>
      </w:pPr>
      <w:r>
        <w:rPr>
          <w:rFonts w:ascii="Arial" w:eastAsia="Arial" w:hAnsi="Arial" w:cs="Arial"/>
          <w:sz w:val="20"/>
          <w:szCs w:val="20"/>
        </w:rPr>
        <w:t xml:space="preserve">     Denby Village</w:t>
      </w:r>
    </w:p>
    <w:p w14:paraId="7D9A72B2" w14:textId="77777777" w:rsidR="00EF0D56" w:rsidRDefault="006D3E43">
      <w:pPr>
        <w:spacing w:after="388"/>
        <w:ind w:left="1046" w:hanging="10"/>
        <w:jc w:val="center"/>
      </w:pPr>
      <w:r>
        <w:rPr>
          <w:rFonts w:ascii="Arial" w:eastAsia="Arial" w:hAnsi="Arial" w:cs="Arial"/>
          <w:sz w:val="20"/>
          <w:szCs w:val="20"/>
        </w:rPr>
        <w:t>DE5 8PH</w:t>
      </w:r>
    </w:p>
    <w:p w14:paraId="292F11A0" w14:textId="77777777" w:rsidR="00EF0D56" w:rsidRDefault="006D3E43">
      <w:pPr>
        <w:pStyle w:val="Heading1"/>
      </w:pPr>
      <w:r>
        <w:t>Amy Harris</w:t>
      </w:r>
    </w:p>
    <w:p w14:paraId="0DC3DD74" w14:textId="77777777" w:rsidR="00EF0D56" w:rsidRDefault="006D3E43">
      <w:pPr>
        <w:spacing w:after="738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0FB0B4A5" wp14:editId="090EE7E6">
                <wp:extent cx="5523230" cy="9525"/>
                <wp:effectExtent l="0" t="0" r="0" b="0"/>
                <wp:docPr id="1377" name="Group 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230" cy="9525"/>
                          <a:chOff x="2584385" y="3775238"/>
                          <a:chExt cx="5523230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584385" y="3775238"/>
                            <a:ext cx="5523230" cy="9525"/>
                            <a:chOff x="2584385" y="3775238"/>
                            <a:chExt cx="5523230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584385" y="3775238"/>
                              <a:ext cx="55232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E320BF" w14:textId="77777777" w:rsidR="00EF0D56" w:rsidRDefault="00EF0D5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584385" y="3775238"/>
                              <a:ext cx="5523230" cy="9525"/>
                              <a:chOff x="0" y="0"/>
                              <a:chExt cx="5523230" cy="952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55232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B1E786" w14:textId="77777777" w:rsidR="00EF0D56" w:rsidRDefault="00EF0D5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reeform: Shape 5"/>
                            <wps:cNvSpPr/>
                            <wps:spPr>
                              <a:xfrm>
                                <a:off x="0" y="0"/>
                                <a:ext cx="552323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23230" h="120000" extrusionOk="0">
                                    <a:moveTo>
                                      <a:pt x="0" y="0"/>
                                    </a:moveTo>
                                    <a:lnTo>
                                      <a:pt x="55232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523230" cy="9525"/>
                <wp:effectExtent b="0" l="0" r="0" t="0"/>
                <wp:docPr id="137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3230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E1352B4" w14:textId="77777777" w:rsidR="00EF0D56" w:rsidRDefault="006D3E43">
      <w:pPr>
        <w:spacing w:after="440" w:line="240" w:lineRule="auto"/>
        <w:ind w:right="9"/>
      </w:pPr>
      <w:r>
        <w:rPr>
          <w:rFonts w:ascii="Arial" w:eastAsia="Arial" w:hAnsi="Arial" w:cs="Arial"/>
          <w:sz w:val="24"/>
          <w:szCs w:val="24"/>
        </w:rPr>
        <w:t xml:space="preserve">I am a highly motivated, enthusiastic team leader with over 15 </w:t>
      </w:r>
      <w:proofErr w:type="spellStart"/>
      <w:r>
        <w:rPr>
          <w:rFonts w:ascii="Arial" w:eastAsia="Arial" w:hAnsi="Arial" w:cs="Arial"/>
          <w:sz w:val="24"/>
          <w:szCs w:val="24"/>
        </w:rPr>
        <w:t>years experience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within the Government Funding sector.  I have a proven record of managing a team with empathy and understanding to meet ESFA contracts.  My roles as mentor, assessor, IQA and b</w:t>
      </w:r>
      <w:r>
        <w:rPr>
          <w:rFonts w:ascii="Arial" w:eastAsia="Arial" w:hAnsi="Arial" w:cs="Arial"/>
          <w:sz w:val="24"/>
          <w:szCs w:val="24"/>
        </w:rPr>
        <w:t xml:space="preserve">usiness development manager have given me confidence to communicate effectively with people of different backgrounds and abilities.   </w:t>
      </w:r>
    </w:p>
    <w:p w14:paraId="365899A2" w14:textId="77777777" w:rsidR="00EF0D56" w:rsidRDefault="006D3E43">
      <w:pPr>
        <w:tabs>
          <w:tab w:val="center" w:pos="3872"/>
        </w:tabs>
        <w:spacing w:after="44" w:line="251" w:lineRule="auto"/>
      </w:pPr>
      <w:r>
        <w:rPr>
          <w:rFonts w:ascii="Arial" w:eastAsia="Arial" w:hAnsi="Arial" w:cs="Arial"/>
          <w:b/>
          <w:sz w:val="20"/>
          <w:szCs w:val="20"/>
        </w:rPr>
        <w:t>Experience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Sept 2015-Oct 2021   </w:t>
      </w:r>
      <w:proofErr w:type="spellStart"/>
      <w:r>
        <w:rPr>
          <w:rFonts w:ascii="Arial" w:eastAsia="Arial" w:hAnsi="Arial" w:cs="Arial"/>
          <w:sz w:val="20"/>
          <w:szCs w:val="20"/>
        </w:rPr>
        <w:t>Qdos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Training Ltd</w:t>
      </w:r>
    </w:p>
    <w:p w14:paraId="000AB851" w14:textId="77777777" w:rsidR="00EF0D56" w:rsidRDefault="006D3E43">
      <w:pPr>
        <w:spacing w:after="0"/>
        <w:ind w:left="2155" w:hanging="10"/>
      </w:pPr>
      <w:r>
        <w:rPr>
          <w:rFonts w:ascii="Arial" w:eastAsia="Arial" w:hAnsi="Arial" w:cs="Arial"/>
          <w:b/>
          <w:sz w:val="20"/>
          <w:szCs w:val="20"/>
        </w:rPr>
        <w:t>Managing Director</w:t>
      </w:r>
    </w:p>
    <w:p w14:paraId="364DB472" w14:textId="77777777" w:rsidR="00EF0D56" w:rsidRDefault="006D3E43">
      <w:pPr>
        <w:numPr>
          <w:ilvl w:val="1"/>
          <w:numId w:val="1"/>
        </w:numPr>
        <w:spacing w:after="7" w:line="251" w:lineRule="auto"/>
        <w:ind w:hanging="360"/>
      </w:pPr>
      <w:r>
        <w:rPr>
          <w:rFonts w:ascii="Arial" w:eastAsia="Arial" w:hAnsi="Arial" w:cs="Arial"/>
          <w:sz w:val="20"/>
          <w:szCs w:val="20"/>
        </w:rPr>
        <w:t>Responsible for day-to-day quality and compliance and management of staff</w:t>
      </w:r>
    </w:p>
    <w:p w14:paraId="5E105C05" w14:textId="77777777" w:rsidR="00EF0D56" w:rsidRDefault="006D3E43">
      <w:pPr>
        <w:numPr>
          <w:ilvl w:val="1"/>
          <w:numId w:val="1"/>
        </w:numPr>
        <w:spacing w:after="7" w:line="251" w:lineRule="auto"/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Creating policies and overseeing lone worker procedures, genera health and safety assessments and safeguarding</w:t>
      </w:r>
    </w:p>
    <w:p w14:paraId="34A714CB" w14:textId="77777777" w:rsidR="00EF0D56" w:rsidRDefault="006D3E43">
      <w:pPr>
        <w:numPr>
          <w:ilvl w:val="1"/>
          <w:numId w:val="1"/>
        </w:numPr>
        <w:spacing w:after="228"/>
        <w:ind w:hanging="360"/>
      </w:pPr>
      <w:r>
        <w:rPr>
          <w:rFonts w:ascii="Arial" w:eastAsia="Arial" w:hAnsi="Arial" w:cs="Arial"/>
          <w:sz w:val="20"/>
          <w:szCs w:val="20"/>
        </w:rPr>
        <w:t>IQA of Diplomas, IT qualifications Apprenticeships and Functional Skill</w:t>
      </w:r>
      <w:r>
        <w:rPr>
          <w:rFonts w:ascii="Arial" w:eastAsia="Arial" w:hAnsi="Arial" w:cs="Arial"/>
          <w:sz w:val="20"/>
          <w:szCs w:val="20"/>
        </w:rPr>
        <w:t>s</w:t>
      </w:r>
    </w:p>
    <w:p w14:paraId="08D57595" w14:textId="77777777" w:rsidR="00EF0D56" w:rsidRDefault="006D3E43">
      <w:pPr>
        <w:spacing w:after="228"/>
        <w:ind w:left="28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(Learning Mentor, Business Administrator, Customer Service Practitioner and Specialist, Team Leader/Supervisor, Operations/Departmental manager, Learning and Skills Teacher, Junior Management)</w:t>
      </w:r>
    </w:p>
    <w:p w14:paraId="000C93B3" w14:textId="77777777" w:rsidR="00EF0D56" w:rsidRDefault="00EF0D56">
      <w:pPr>
        <w:spacing w:after="228"/>
        <w:ind w:left="720"/>
        <w:rPr>
          <w:rFonts w:ascii="Arial" w:eastAsia="Arial" w:hAnsi="Arial" w:cs="Arial"/>
          <w:sz w:val="20"/>
          <w:szCs w:val="20"/>
        </w:rPr>
      </w:pPr>
    </w:p>
    <w:p w14:paraId="7D8AE0D6" w14:textId="77777777" w:rsidR="00EF0D56" w:rsidRDefault="006D3E43">
      <w:pPr>
        <w:spacing w:after="28" w:line="251" w:lineRule="auto"/>
        <w:ind w:left="2155" w:hanging="10"/>
      </w:pPr>
      <w:r>
        <w:rPr>
          <w:rFonts w:ascii="Arial" w:eastAsia="Arial" w:hAnsi="Arial" w:cs="Arial"/>
          <w:sz w:val="20"/>
          <w:szCs w:val="20"/>
        </w:rPr>
        <w:t xml:space="preserve">Feb 2014- Sept 2015    Adaptive Business Support            </w:t>
      </w:r>
      <w:r>
        <w:rPr>
          <w:rFonts w:ascii="Arial" w:eastAsia="Arial" w:hAnsi="Arial" w:cs="Arial"/>
          <w:sz w:val="20"/>
          <w:szCs w:val="20"/>
        </w:rPr>
        <w:t xml:space="preserve">             Notts</w:t>
      </w:r>
    </w:p>
    <w:p w14:paraId="53E07564" w14:textId="77777777" w:rsidR="00EF0D56" w:rsidRDefault="006D3E43">
      <w:pPr>
        <w:spacing w:after="0"/>
        <w:ind w:left="2155" w:hanging="10"/>
      </w:pPr>
      <w:r>
        <w:rPr>
          <w:rFonts w:ascii="Arial" w:eastAsia="Arial" w:hAnsi="Arial" w:cs="Arial"/>
          <w:b/>
          <w:sz w:val="20"/>
          <w:szCs w:val="20"/>
        </w:rPr>
        <w:t>IQA and Project Management</w:t>
      </w:r>
    </w:p>
    <w:p w14:paraId="65046A59" w14:textId="77777777" w:rsidR="00EF0D56" w:rsidRDefault="006D3E43">
      <w:pPr>
        <w:numPr>
          <w:ilvl w:val="1"/>
          <w:numId w:val="1"/>
        </w:numPr>
        <w:spacing w:after="8" w:line="251" w:lineRule="auto"/>
        <w:ind w:hanging="360"/>
      </w:pPr>
      <w:r>
        <w:rPr>
          <w:rFonts w:ascii="Arial" w:eastAsia="Arial" w:hAnsi="Arial" w:cs="Arial"/>
          <w:sz w:val="20"/>
          <w:szCs w:val="20"/>
        </w:rPr>
        <w:t>Head of curriculum for employability, responsible for IQA, whole team, curriculum, delivery, OTLA and JCP/work experience liaison.</w:t>
      </w:r>
    </w:p>
    <w:p w14:paraId="7570BD2F" w14:textId="77777777" w:rsidR="00EF0D56" w:rsidRDefault="006D3E43">
      <w:pPr>
        <w:numPr>
          <w:ilvl w:val="1"/>
          <w:numId w:val="1"/>
        </w:numPr>
        <w:spacing w:after="248" w:line="251" w:lineRule="auto"/>
        <w:ind w:hanging="360"/>
      </w:pPr>
      <w:r>
        <w:rPr>
          <w:rFonts w:ascii="Arial" w:eastAsia="Arial" w:hAnsi="Arial" w:cs="Arial"/>
          <w:sz w:val="20"/>
          <w:szCs w:val="20"/>
        </w:rPr>
        <w:t xml:space="preserve">Project managing internal project such as finding and maintaining new </w:t>
      </w:r>
      <w:proofErr w:type="gramStart"/>
      <w:r>
        <w:rPr>
          <w:rFonts w:ascii="Arial" w:eastAsia="Arial" w:hAnsi="Arial" w:cs="Arial"/>
          <w:sz w:val="20"/>
          <w:szCs w:val="20"/>
        </w:rPr>
        <w:t>sub contr</w:t>
      </w:r>
      <w:r>
        <w:rPr>
          <w:rFonts w:ascii="Arial" w:eastAsia="Arial" w:hAnsi="Arial" w:cs="Arial"/>
          <w:sz w:val="20"/>
          <w:szCs w:val="20"/>
        </w:rPr>
        <w:t>acts</w:t>
      </w:r>
      <w:proofErr w:type="gramEnd"/>
      <w:r>
        <w:rPr>
          <w:rFonts w:ascii="Arial" w:eastAsia="Arial" w:hAnsi="Arial" w:cs="Arial"/>
          <w:sz w:val="20"/>
          <w:szCs w:val="20"/>
        </w:rPr>
        <w:t>, ROTO application, whole staff development plans</w:t>
      </w:r>
    </w:p>
    <w:p w14:paraId="0116A0A6" w14:textId="77777777" w:rsidR="00EF0D56" w:rsidRDefault="006D3E43">
      <w:pPr>
        <w:tabs>
          <w:tab w:val="center" w:pos="2638"/>
          <w:tab w:val="center" w:pos="4759"/>
          <w:tab w:val="right" w:pos="8640"/>
        </w:tabs>
        <w:spacing w:after="69" w:line="251" w:lineRule="auto"/>
      </w:pPr>
      <w:r>
        <w:tab/>
      </w:r>
      <w:r>
        <w:rPr>
          <w:rFonts w:ascii="Arial" w:eastAsia="Arial" w:hAnsi="Arial" w:cs="Arial"/>
          <w:sz w:val="20"/>
          <w:szCs w:val="20"/>
        </w:rPr>
        <w:t>2002-2014</w:t>
      </w:r>
      <w:r>
        <w:rPr>
          <w:rFonts w:ascii="Arial" w:eastAsia="Arial" w:hAnsi="Arial" w:cs="Arial"/>
          <w:sz w:val="20"/>
          <w:szCs w:val="20"/>
        </w:rPr>
        <w:tab/>
        <w:t>DART Ltd</w:t>
      </w:r>
      <w:r>
        <w:rPr>
          <w:rFonts w:ascii="Arial" w:eastAsia="Arial" w:hAnsi="Arial" w:cs="Arial"/>
          <w:sz w:val="20"/>
          <w:szCs w:val="20"/>
        </w:rPr>
        <w:tab/>
        <w:t>Derby</w:t>
      </w:r>
    </w:p>
    <w:p w14:paraId="5C1DBB6C" w14:textId="77777777" w:rsidR="00EF0D56" w:rsidRDefault="006D3E43">
      <w:pPr>
        <w:pStyle w:val="Heading2"/>
        <w:ind w:left="2155" w:firstLine="2160"/>
      </w:pPr>
      <w:r>
        <w:t>Various roles</w:t>
      </w:r>
    </w:p>
    <w:p w14:paraId="7BAC0422" w14:textId="77777777" w:rsidR="00EF0D56" w:rsidRDefault="006D3E43">
      <w:pPr>
        <w:numPr>
          <w:ilvl w:val="0"/>
          <w:numId w:val="2"/>
        </w:numPr>
        <w:spacing w:after="69" w:line="251" w:lineRule="auto"/>
        <w:ind w:hanging="245"/>
      </w:pPr>
      <w:r>
        <w:rPr>
          <w:rFonts w:ascii="Arial" w:eastAsia="Arial" w:hAnsi="Arial" w:cs="Arial"/>
          <w:sz w:val="20"/>
          <w:szCs w:val="20"/>
        </w:rPr>
        <w:t>Assessor and mentor for animal care levels 1-3, working with a cohort of 40 learners</w:t>
      </w:r>
    </w:p>
    <w:p w14:paraId="11279938" w14:textId="77777777" w:rsidR="00EF0D56" w:rsidRDefault="006D3E43">
      <w:pPr>
        <w:numPr>
          <w:ilvl w:val="0"/>
          <w:numId w:val="2"/>
        </w:numPr>
        <w:spacing w:after="69" w:line="251" w:lineRule="auto"/>
        <w:ind w:hanging="245"/>
      </w:pPr>
      <w:r>
        <w:rPr>
          <w:rFonts w:ascii="Arial" w:eastAsia="Arial" w:hAnsi="Arial" w:cs="Arial"/>
          <w:sz w:val="20"/>
          <w:szCs w:val="20"/>
        </w:rPr>
        <w:lastRenderedPageBreak/>
        <w:t>IQA for animal care and TAQA</w:t>
      </w:r>
    </w:p>
    <w:p w14:paraId="372DBF67" w14:textId="77777777" w:rsidR="00EF0D56" w:rsidRDefault="006D3E43">
      <w:pPr>
        <w:numPr>
          <w:ilvl w:val="0"/>
          <w:numId w:val="2"/>
        </w:numPr>
        <w:spacing w:after="75" w:line="242" w:lineRule="auto"/>
        <w:ind w:hanging="245"/>
      </w:pPr>
      <w:r>
        <w:rPr>
          <w:rFonts w:ascii="Arial" w:eastAsia="Arial" w:hAnsi="Arial" w:cs="Arial"/>
          <w:sz w:val="20"/>
          <w:szCs w:val="20"/>
        </w:rPr>
        <w:t>Schools and Study Programme co-ordinator, increasing number of 1416yr old learners, B2B liaison, carrying out health and safety checks and providing IAG to all parties</w:t>
      </w:r>
    </w:p>
    <w:p w14:paraId="7114A5E3" w14:textId="77777777" w:rsidR="00EF0D56" w:rsidRDefault="006D3E43">
      <w:pPr>
        <w:numPr>
          <w:ilvl w:val="0"/>
          <w:numId w:val="2"/>
        </w:numPr>
        <w:spacing w:after="75" w:line="242" w:lineRule="auto"/>
        <w:ind w:hanging="245"/>
      </w:pPr>
      <w:r>
        <w:rPr>
          <w:rFonts w:ascii="Arial" w:eastAsia="Arial" w:hAnsi="Arial" w:cs="Arial"/>
          <w:sz w:val="20"/>
          <w:szCs w:val="20"/>
        </w:rPr>
        <w:t>Business Development Manager, overseeing a busy sales team to ensure targets and contrac</w:t>
      </w:r>
      <w:r>
        <w:rPr>
          <w:rFonts w:ascii="Arial" w:eastAsia="Arial" w:hAnsi="Arial" w:cs="Arial"/>
          <w:sz w:val="20"/>
          <w:szCs w:val="20"/>
        </w:rPr>
        <w:t xml:space="preserve">ts are met, providing a mentor role to </w:t>
      </w:r>
      <w:proofErr w:type="gramStart"/>
      <w:r>
        <w:rPr>
          <w:rFonts w:ascii="Arial" w:eastAsia="Arial" w:hAnsi="Arial" w:cs="Arial"/>
          <w:sz w:val="20"/>
          <w:szCs w:val="20"/>
        </w:rPr>
        <w:t>staff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and increasing learner numbers by developing and expanding business leads across curriculum areas. Developed and managed new structure to guarantee operating profits </w:t>
      </w:r>
      <w:proofErr w:type="gramStart"/>
      <w:r>
        <w:rPr>
          <w:rFonts w:ascii="Arial" w:eastAsia="Arial" w:hAnsi="Arial" w:cs="Arial"/>
          <w:sz w:val="20"/>
          <w:szCs w:val="20"/>
        </w:rPr>
        <w:t>in excess of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25% by costing out delivery of e</w:t>
      </w:r>
      <w:r>
        <w:rPr>
          <w:rFonts w:ascii="Arial" w:eastAsia="Arial" w:hAnsi="Arial" w:cs="Arial"/>
          <w:sz w:val="20"/>
          <w:szCs w:val="20"/>
        </w:rPr>
        <w:t>ach learner, initiating new marketing protocols, developing social media use, attending career events and investigating new qualifications</w:t>
      </w:r>
    </w:p>
    <w:p w14:paraId="402CDCA4" w14:textId="77777777" w:rsidR="00EF0D56" w:rsidRDefault="006D3E43">
      <w:pPr>
        <w:numPr>
          <w:ilvl w:val="0"/>
          <w:numId w:val="2"/>
        </w:numPr>
        <w:spacing w:after="312" w:line="251" w:lineRule="auto"/>
        <w:ind w:hanging="245"/>
      </w:pPr>
      <w:r>
        <w:rPr>
          <w:rFonts w:ascii="Arial" w:eastAsia="Arial" w:hAnsi="Arial" w:cs="Arial"/>
          <w:sz w:val="20"/>
          <w:szCs w:val="20"/>
        </w:rPr>
        <w:t>Assessor and IQA for Sales Qualifications</w:t>
      </w:r>
    </w:p>
    <w:p w14:paraId="14195E11" w14:textId="77777777" w:rsidR="00EF0D56" w:rsidRDefault="006D3E43">
      <w:pPr>
        <w:tabs>
          <w:tab w:val="center" w:pos="2638"/>
          <w:tab w:val="center" w:pos="5537"/>
          <w:tab w:val="right" w:pos="8640"/>
        </w:tabs>
        <w:spacing w:after="69" w:line="251" w:lineRule="auto"/>
      </w:pPr>
      <w:r>
        <w:tab/>
      </w:r>
      <w:r>
        <w:rPr>
          <w:rFonts w:ascii="Arial" w:eastAsia="Arial" w:hAnsi="Arial" w:cs="Arial"/>
          <w:sz w:val="20"/>
          <w:szCs w:val="20"/>
        </w:rPr>
        <w:t>2000-2002</w:t>
      </w:r>
      <w:r>
        <w:rPr>
          <w:rFonts w:ascii="Arial" w:eastAsia="Arial" w:hAnsi="Arial" w:cs="Arial"/>
          <w:sz w:val="20"/>
          <w:szCs w:val="20"/>
        </w:rPr>
        <w:tab/>
        <w:t>McMurtry and Harding Vets</w:t>
      </w:r>
      <w:r>
        <w:rPr>
          <w:rFonts w:ascii="Arial" w:eastAsia="Arial" w:hAnsi="Arial" w:cs="Arial"/>
          <w:sz w:val="20"/>
          <w:szCs w:val="20"/>
        </w:rPr>
        <w:tab/>
        <w:t>Ashbourne</w:t>
      </w:r>
    </w:p>
    <w:p w14:paraId="2C3A6787" w14:textId="77777777" w:rsidR="00EF0D56" w:rsidRDefault="006D3E43">
      <w:pPr>
        <w:pStyle w:val="Heading2"/>
        <w:ind w:left="2155" w:firstLine="2160"/>
      </w:pPr>
      <w:r>
        <w:t>Senior Registered Veterinary</w:t>
      </w:r>
      <w:r>
        <w:t xml:space="preserve"> Nurse</w:t>
      </w:r>
    </w:p>
    <w:p w14:paraId="57A2661B" w14:textId="77777777" w:rsidR="00EF0D56" w:rsidRDefault="006D3E43">
      <w:pPr>
        <w:spacing w:after="817" w:line="251" w:lineRule="auto"/>
        <w:ind w:left="2390" w:hanging="245"/>
      </w:pPr>
      <w:r>
        <w:rPr>
          <w:rFonts w:ascii="Noto Sans Symbols" w:eastAsia="Noto Sans Symbols" w:hAnsi="Noto Sans Symbols" w:cs="Noto Sans Symbols"/>
          <w:sz w:val="20"/>
          <w:szCs w:val="20"/>
        </w:rPr>
        <w:t>▪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Working in a busy mixed practice providing general nursing duties and carrying out nurse consultations.  Student nurse qualified assessor</w:t>
      </w:r>
    </w:p>
    <w:p w14:paraId="0C33FF44" w14:textId="77777777" w:rsidR="00EF0D56" w:rsidRDefault="006D3E43">
      <w:pPr>
        <w:tabs>
          <w:tab w:val="center" w:pos="2638"/>
          <w:tab w:val="center" w:pos="4965"/>
          <w:tab w:val="right" w:pos="8640"/>
        </w:tabs>
        <w:spacing w:after="69" w:line="251" w:lineRule="auto"/>
      </w:pPr>
      <w:r>
        <w:tab/>
      </w:r>
      <w:r>
        <w:rPr>
          <w:rFonts w:ascii="Arial" w:eastAsia="Arial" w:hAnsi="Arial" w:cs="Arial"/>
          <w:sz w:val="20"/>
          <w:szCs w:val="20"/>
        </w:rPr>
        <w:t>1998-2000</w:t>
      </w:r>
      <w:r>
        <w:rPr>
          <w:rFonts w:ascii="Arial" w:eastAsia="Arial" w:hAnsi="Arial" w:cs="Arial"/>
          <w:sz w:val="20"/>
          <w:szCs w:val="20"/>
        </w:rPr>
        <w:tab/>
        <w:t xml:space="preserve">Active </w:t>
      </w:r>
      <w:proofErr w:type="spellStart"/>
      <w:r>
        <w:rPr>
          <w:rFonts w:ascii="Arial" w:eastAsia="Arial" w:hAnsi="Arial" w:cs="Arial"/>
          <w:sz w:val="20"/>
          <w:szCs w:val="20"/>
        </w:rPr>
        <w:t>Vetcare</w:t>
      </w:r>
      <w:proofErr w:type="spellEnd"/>
      <w:r>
        <w:rPr>
          <w:rFonts w:ascii="Arial" w:eastAsia="Arial" w:hAnsi="Arial" w:cs="Arial"/>
          <w:sz w:val="20"/>
          <w:szCs w:val="20"/>
        </w:rPr>
        <w:tab/>
        <w:t>Reading and Southampton</w:t>
      </w:r>
    </w:p>
    <w:p w14:paraId="41D484EE" w14:textId="77777777" w:rsidR="00EF0D56" w:rsidRDefault="006D3E43">
      <w:pPr>
        <w:pStyle w:val="Heading2"/>
        <w:ind w:left="2155" w:firstLine="2160"/>
      </w:pPr>
      <w:r>
        <w:t>Registered Veterinary Nurse</w:t>
      </w:r>
    </w:p>
    <w:p w14:paraId="10FC8544" w14:textId="77777777" w:rsidR="00EF0D56" w:rsidRDefault="006D3E43">
      <w:pPr>
        <w:numPr>
          <w:ilvl w:val="0"/>
          <w:numId w:val="3"/>
        </w:numPr>
        <w:spacing w:after="69" w:line="251" w:lineRule="auto"/>
      </w:pPr>
      <w:r>
        <w:rPr>
          <w:rFonts w:ascii="Arial" w:eastAsia="Arial" w:hAnsi="Arial" w:cs="Arial"/>
          <w:sz w:val="20"/>
          <w:szCs w:val="20"/>
        </w:rPr>
        <w:t>Working in small animal practice achieving a high quality of care to both client and pet</w:t>
      </w:r>
    </w:p>
    <w:p w14:paraId="42913D45" w14:textId="77777777" w:rsidR="00EF0D56" w:rsidRDefault="006D3E43">
      <w:pPr>
        <w:numPr>
          <w:ilvl w:val="0"/>
          <w:numId w:val="3"/>
        </w:numPr>
        <w:spacing w:after="382" w:line="251" w:lineRule="auto"/>
      </w:pPr>
      <w:r>
        <w:rPr>
          <w:rFonts w:ascii="Arial" w:eastAsia="Arial" w:hAnsi="Arial" w:cs="Arial"/>
          <w:sz w:val="20"/>
          <w:szCs w:val="20"/>
        </w:rPr>
        <w:t>Providing grooming services</w:t>
      </w:r>
    </w:p>
    <w:p w14:paraId="58E8696A" w14:textId="77777777" w:rsidR="00EF0D56" w:rsidRDefault="006D3E43">
      <w:pPr>
        <w:tabs>
          <w:tab w:val="center" w:pos="2758"/>
          <w:tab w:val="center" w:pos="4937"/>
          <w:tab w:val="right" w:pos="8640"/>
        </w:tabs>
      </w:pPr>
      <w:r>
        <w:rPr>
          <w:rFonts w:ascii="Arial" w:eastAsia="Arial" w:hAnsi="Arial" w:cs="Arial"/>
          <w:b/>
          <w:sz w:val="20"/>
          <w:szCs w:val="20"/>
        </w:rPr>
        <w:t>Education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sz w:val="20"/>
          <w:szCs w:val="20"/>
        </w:rPr>
        <w:t>▪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1989-1996</w:t>
      </w:r>
      <w:r>
        <w:rPr>
          <w:rFonts w:ascii="Arial" w:eastAsia="Arial" w:hAnsi="Arial" w:cs="Arial"/>
          <w:sz w:val="20"/>
          <w:szCs w:val="20"/>
        </w:rPr>
        <w:tab/>
        <w:t>Sutton Centre</w:t>
      </w:r>
      <w:r>
        <w:rPr>
          <w:rFonts w:ascii="Arial" w:eastAsia="Arial" w:hAnsi="Arial" w:cs="Arial"/>
          <w:sz w:val="20"/>
          <w:szCs w:val="20"/>
        </w:rPr>
        <w:tab/>
        <w:t>Sutton-in-Ashfield</w:t>
      </w:r>
    </w:p>
    <w:p w14:paraId="6720F02E" w14:textId="77777777" w:rsidR="00EF0D56" w:rsidRDefault="006D3E43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10 GCSEs, A-C</w:t>
      </w:r>
    </w:p>
    <w:p w14:paraId="75AB0B65" w14:textId="77777777" w:rsidR="00EF0D56" w:rsidRDefault="006D3E43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4 ‘A’ levels</w:t>
      </w:r>
    </w:p>
    <w:p w14:paraId="3DE1171B" w14:textId="77777777" w:rsidR="00EF0D56" w:rsidRDefault="006D3E43">
      <w:pPr>
        <w:tabs>
          <w:tab w:val="center" w:pos="2742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Professional Qualifications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7F40328F" w14:textId="77777777" w:rsidR="00EF0D56" w:rsidRDefault="006D3E43">
      <w:pPr>
        <w:tabs>
          <w:tab w:val="center" w:pos="2742"/>
        </w:tabs>
      </w:pPr>
      <w:r>
        <w:rPr>
          <w:rFonts w:ascii="Noto Sans Symbols" w:eastAsia="Noto Sans Symbols" w:hAnsi="Noto Sans Symbols" w:cs="Noto Sans Symbols"/>
          <w:sz w:val="20"/>
          <w:szCs w:val="20"/>
        </w:rPr>
        <w:t>▪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D32/33/34 </w:t>
      </w:r>
    </w:p>
    <w:p w14:paraId="5CE08A4A" w14:textId="77777777" w:rsidR="00EF0D56" w:rsidRDefault="006D3E43">
      <w:pPr>
        <w:tabs>
          <w:tab w:val="center" w:pos="2584"/>
        </w:tabs>
      </w:pPr>
      <w:r>
        <w:rPr>
          <w:rFonts w:ascii="Noto Sans Symbols" w:eastAsia="Noto Sans Symbols" w:hAnsi="Noto Sans Symbols" w:cs="Noto Sans Symbols"/>
          <w:sz w:val="20"/>
          <w:szCs w:val="20"/>
        </w:rPr>
        <w:t>▪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DTLLS</w:t>
      </w:r>
    </w:p>
    <w:p w14:paraId="2D2619EB" w14:textId="77777777" w:rsidR="00EF0D56" w:rsidRDefault="006D3E43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Level 3 IAG</w:t>
      </w:r>
    </w:p>
    <w:p w14:paraId="29BD0877" w14:textId="77777777" w:rsidR="00EF0D56" w:rsidRDefault="006D3E43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Key Skills Communication Level 3</w:t>
      </w:r>
    </w:p>
    <w:p w14:paraId="53FA8AA1" w14:textId="77777777" w:rsidR="00EF0D56" w:rsidRDefault="006D3E43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Functional Skills maths Level 2</w:t>
      </w:r>
    </w:p>
    <w:p w14:paraId="4DA534AE" w14:textId="77777777" w:rsidR="00EF0D56" w:rsidRDefault="006D3E43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Functional Skills English Level 2</w:t>
      </w:r>
    </w:p>
    <w:p w14:paraId="55E2CA28" w14:textId="77777777" w:rsidR="00EF0D56" w:rsidRDefault="006D3E43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Level 2 Safeguarding</w:t>
      </w:r>
    </w:p>
    <w:p w14:paraId="78723D4A" w14:textId="77777777" w:rsidR="00EF0D56" w:rsidRDefault="006D3E43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Level 2 Equality and Diversity</w:t>
      </w:r>
    </w:p>
    <w:p w14:paraId="51A63B24" w14:textId="77777777" w:rsidR="00EF0D56" w:rsidRDefault="006D3E43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IOSH</w:t>
      </w:r>
    </w:p>
    <w:p w14:paraId="7137A646" w14:textId="77777777" w:rsidR="00EF0D56" w:rsidRDefault="006D3E43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lastRenderedPageBreak/>
        <w:t>Level 3 End Point Assessor</w:t>
      </w:r>
    </w:p>
    <w:p w14:paraId="7EF2AF3B" w14:textId="77777777" w:rsidR="00EF0D56" w:rsidRDefault="006D3E43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Qualified Fire Marshal</w:t>
      </w:r>
    </w:p>
    <w:p w14:paraId="3F39688A" w14:textId="77777777" w:rsidR="00EF0D56" w:rsidRDefault="006D3E43">
      <w:pPr>
        <w:numPr>
          <w:ilvl w:val="0"/>
          <w:numId w:val="3"/>
        </w:numPr>
      </w:pPr>
      <w:r>
        <w:rPr>
          <w:rFonts w:ascii="Arial" w:eastAsia="Arial" w:hAnsi="Arial" w:cs="Arial"/>
          <w:sz w:val="20"/>
          <w:szCs w:val="20"/>
        </w:rPr>
        <w:t>Qualified Veterinary Nurse</w:t>
      </w:r>
    </w:p>
    <w:p w14:paraId="186C4496" w14:textId="77777777" w:rsidR="00EF0D56" w:rsidRDefault="00EF0D56">
      <w:pPr>
        <w:tabs>
          <w:tab w:val="right" w:pos="8640"/>
        </w:tabs>
        <w:rPr>
          <w:rFonts w:ascii="Arial" w:eastAsia="Arial" w:hAnsi="Arial" w:cs="Arial"/>
          <w:b/>
          <w:sz w:val="20"/>
          <w:szCs w:val="20"/>
        </w:rPr>
      </w:pPr>
    </w:p>
    <w:p w14:paraId="0C8FE8CA" w14:textId="77777777" w:rsidR="00EF0D56" w:rsidRDefault="006D3E43">
      <w:pPr>
        <w:tabs>
          <w:tab w:val="right" w:pos="864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Interests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07E24D00" w14:textId="77777777" w:rsidR="00EF0D56" w:rsidRDefault="006D3E43">
      <w:pPr>
        <w:tabs>
          <w:tab w:val="right" w:pos="8640"/>
        </w:tabs>
      </w:pPr>
      <w:r>
        <w:rPr>
          <w:rFonts w:ascii="Arial" w:eastAsia="Arial" w:hAnsi="Arial" w:cs="Arial"/>
          <w:sz w:val="20"/>
          <w:szCs w:val="20"/>
        </w:rPr>
        <w:t xml:space="preserve">My life outside work is family focused supporting our two children in their education and sports. I enjoy walking the dog, staying fit and travelling abroad. </w:t>
      </w:r>
    </w:p>
    <w:sectPr w:rsidR="00EF0D56">
      <w:pgSz w:w="12240" w:h="15840"/>
      <w:pgMar w:top="1482" w:right="1800" w:bottom="1676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088C"/>
    <w:multiLevelType w:val="multilevel"/>
    <w:tmpl w:val="3F040BA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616" w:hanging="361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336" w:hanging="433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5056" w:hanging="505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776" w:hanging="577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496" w:hanging="649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7216" w:hanging="721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936" w:hanging="793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58F87CE2"/>
    <w:multiLevelType w:val="multilevel"/>
    <w:tmpl w:val="91980A82"/>
    <w:lvl w:ilvl="0">
      <w:start w:val="1"/>
      <w:numFmt w:val="bullet"/>
      <w:lvlText w:val="▪"/>
      <w:lvlJc w:val="left"/>
      <w:pPr>
        <w:ind w:left="245" w:hanging="24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3240" w:hanging="32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960" w:hanging="39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680" w:hanging="46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5400" w:hanging="54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120" w:hanging="61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840" w:hanging="68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7560" w:hanging="75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280" w:hanging="82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70BB7D50"/>
    <w:multiLevelType w:val="multilevel"/>
    <w:tmpl w:val="762A9B92"/>
    <w:lvl w:ilvl="0">
      <w:start w:val="1"/>
      <w:numFmt w:val="bullet"/>
      <w:lvlText w:val="▪"/>
      <w:lvlJc w:val="left"/>
      <w:pPr>
        <w:ind w:left="2390" w:hanging="239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3240" w:hanging="32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960" w:hanging="39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680" w:hanging="46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5400" w:hanging="54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120" w:hanging="61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840" w:hanging="68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7560" w:hanging="75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280" w:hanging="82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56"/>
    <w:rsid w:val="006D3E43"/>
    <w:rsid w:val="00E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0530"/>
  <w15:docId w15:val="{C975C9B7-118D-4B17-874D-35C018B6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5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9"/>
      <w:ind w:left="2170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5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CSewczf4cmB/Pte0XAiLU0A88g==">AMUW2mWVuB5jOYRj6LRk5fQGce5fxMn4n6Si7CllxqSyVk/FrIucPayN0m7m2Mg6eGiZOWAkZqBvWB1f7iSZPzNf3q2e3GQJLx1Sv+dlkn+4/C0MijaMbPE=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6A944E3330A40813D898943E367DD" ma:contentTypeVersion="13" ma:contentTypeDescription="Create a new document." ma:contentTypeScope="" ma:versionID="c5b6fc7dd9a428a65e34de03ec494479">
  <xsd:schema xmlns:xsd="http://www.w3.org/2001/XMLSchema" xmlns:xs="http://www.w3.org/2001/XMLSchema" xmlns:p="http://schemas.microsoft.com/office/2006/metadata/properties" xmlns:ns2="448671bb-e6b1-46da-a084-8ebd2165cfaa" xmlns:ns3="7a5319f4-6482-4ecc-a2aa-d2f53ad084e3" targetNamespace="http://schemas.microsoft.com/office/2006/metadata/properties" ma:root="true" ma:fieldsID="22957f3e173e100d63f4c8ead7d607fe" ns2:_="" ns3:_="">
    <xsd:import namespace="448671bb-e6b1-46da-a084-8ebd2165cfaa"/>
    <xsd:import namespace="7a5319f4-6482-4ecc-a2aa-d2f53ad08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71bb-e6b1-46da-a084-8ebd2165c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319f4-6482-4ecc-a2aa-d2f53ad08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7AF2EF-39BB-4A72-816D-3694583C8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9C2B56-09D4-4BC9-BBB0-68E413460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B74E4B-44F0-4008-824D-A0529E67C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671bb-e6b1-46da-a084-8ebd2165cfaa"/>
    <ds:schemaRef ds:uri="7a5319f4-6482-4ecc-a2aa-d2f53ad0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BIOR Certification</cp:lastModifiedBy>
  <cp:revision>2</cp:revision>
  <dcterms:created xsi:type="dcterms:W3CDTF">2022-03-07T14:10:00Z</dcterms:created>
  <dcterms:modified xsi:type="dcterms:W3CDTF">2022-03-07T14:10:00Z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0x0101009E26A944E3330A40813D898943E367DD</vt:lpwstr>
  </property>
</Properties>
</file>